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EB2D8F">
        <w:trPr>
          <w:trHeight w:val="1276"/>
          <w:jc w:val="center"/>
        </w:trPr>
        <w:tc>
          <w:tcPr>
            <w:tcW w:w="4055" w:type="dxa"/>
            <w:vAlign w:val="center"/>
          </w:tcPr>
          <w:p w:rsidR="00EB2D8F" w:rsidRDefault="005A7501">
            <w:pPr>
              <w:ind w:right="-107" w:firstLine="190"/>
              <w:jc w:val="both"/>
              <w:rPr>
                <w:b/>
                <w:bCs/>
                <w:spacing w:val="-22"/>
                <w:w w:val="120"/>
                <w:lang w:val="be-BY"/>
              </w:rPr>
            </w:pPr>
            <w:r>
              <w:rPr>
                <w:b/>
                <w:bCs/>
                <w:spacing w:val="-22"/>
                <w:w w:val="120"/>
                <w:lang w:val="be-BY"/>
              </w:rPr>
              <w:t>ІВАЦЭВІЦКІ РАЁННЫ</w:t>
            </w:r>
          </w:p>
          <w:p w:rsidR="00EB2D8F" w:rsidRDefault="005A7501">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tcPr>
          <w:p w:rsidR="00EB2D8F" w:rsidRDefault="00EB2D8F">
            <w:pPr>
              <w:ind w:left="-36"/>
              <w:rPr>
                <w:lang w:val="be-BY"/>
              </w:rPr>
            </w:pPr>
          </w:p>
        </w:tc>
        <w:tc>
          <w:tcPr>
            <w:tcW w:w="4562" w:type="dxa"/>
            <w:vAlign w:val="center"/>
          </w:tcPr>
          <w:p w:rsidR="00EB2D8F" w:rsidRDefault="005A7501">
            <w:pPr>
              <w:ind w:left="189" w:right="119"/>
              <w:jc w:val="both"/>
              <w:rPr>
                <w:b/>
                <w:bCs/>
                <w:spacing w:val="-22"/>
                <w:w w:val="120"/>
                <w:lang w:val="be-BY"/>
              </w:rPr>
            </w:pPr>
            <w:r>
              <w:rPr>
                <w:b/>
                <w:bCs/>
                <w:spacing w:val="-22"/>
                <w:w w:val="120"/>
              </w:rPr>
              <w:t>ИВАЦЕВИЧСКИЙ</w:t>
            </w:r>
            <w:r>
              <w:rPr>
                <w:b/>
                <w:bCs/>
                <w:spacing w:val="-22"/>
                <w:w w:val="120"/>
                <w:lang w:val="be-BY"/>
              </w:rPr>
              <w:t xml:space="preserve"> </w:t>
            </w:r>
            <w:r>
              <w:rPr>
                <w:b/>
                <w:bCs/>
                <w:spacing w:val="-22"/>
                <w:w w:val="120"/>
              </w:rPr>
              <w:t>РАЙОННЫЙ</w:t>
            </w:r>
          </w:p>
          <w:p w:rsidR="00EB2D8F" w:rsidRDefault="005A7501">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EB2D8F" w:rsidRPr="00CA7E30" w:rsidRDefault="005A7501">
      <w:pPr>
        <w:tabs>
          <w:tab w:val="left" w:pos="5529"/>
        </w:tabs>
        <w:spacing w:after="120"/>
        <w:rPr>
          <w:b/>
          <w:sz w:val="30"/>
          <w:szCs w:val="30"/>
          <w:lang w:val="be-BY"/>
        </w:rPr>
      </w:pPr>
      <w:r w:rsidRPr="00CA7E30">
        <w:rPr>
          <w:b/>
          <w:sz w:val="30"/>
          <w:szCs w:val="30"/>
          <w:lang w:val="be-BY"/>
        </w:rPr>
        <w:t>РАШЭННЕ</w:t>
      </w:r>
      <w:r w:rsidRPr="00CA7E30">
        <w:rPr>
          <w:b/>
          <w:sz w:val="30"/>
          <w:szCs w:val="30"/>
          <w:lang w:val="be-BY"/>
        </w:rPr>
        <w:tab/>
        <w:t>РЕШЕН</w:t>
      </w:r>
      <w:r w:rsidRPr="00CA7E30">
        <w:rPr>
          <w:b/>
          <w:sz w:val="30"/>
          <w:szCs w:val="30"/>
        </w:rPr>
        <w:t>И</w:t>
      </w:r>
      <w:r w:rsidRPr="00CA7E30">
        <w:rPr>
          <w:b/>
          <w:sz w:val="30"/>
          <w:szCs w:val="30"/>
          <w:lang w:val="be-BY"/>
        </w:rPr>
        <w:t>Е</w:t>
      </w:r>
    </w:p>
    <w:p w:rsidR="00EB2D8F" w:rsidRPr="00EC23C1" w:rsidRDefault="005A7501">
      <w:pPr>
        <w:spacing w:before="240"/>
        <w:rPr>
          <w:sz w:val="30"/>
          <w:szCs w:val="30"/>
        </w:rPr>
      </w:pPr>
      <w:r>
        <w:rPr>
          <w:sz w:val="30"/>
          <w:szCs w:val="30"/>
        </w:rPr>
        <w:t>23 марта 2023</w:t>
      </w:r>
      <w:r>
        <w:rPr>
          <w:sz w:val="30"/>
          <w:szCs w:val="30"/>
          <w:lang w:val="be-BY"/>
        </w:rPr>
        <w:t xml:space="preserve"> г. № 270</w:t>
      </w:r>
    </w:p>
    <w:p w:rsidR="00EC23C1" w:rsidRDefault="005A7501">
      <w:pPr>
        <w:tabs>
          <w:tab w:val="left" w:pos="5529"/>
        </w:tabs>
        <w:rPr>
          <w:sz w:val="20"/>
          <w:szCs w:val="20"/>
          <w:lang w:val="be-BY"/>
        </w:rPr>
      </w:pPr>
      <w:r>
        <w:rPr>
          <w:sz w:val="20"/>
          <w:szCs w:val="20"/>
          <w:lang w:val="be-BY"/>
        </w:rPr>
        <w:t>г.Івацэвічы, Брэсцкая вобласць</w:t>
      </w:r>
    </w:p>
    <w:p w:rsidR="00EC23C1" w:rsidRPr="00EC23C1" w:rsidRDefault="005A7501" w:rsidP="00EC23C1">
      <w:pPr>
        <w:tabs>
          <w:tab w:val="left" w:pos="5529"/>
        </w:tabs>
        <w:spacing w:line="360" w:lineRule="auto"/>
        <w:rPr>
          <w:color w:val="FFFFFF" w:themeColor="background1"/>
          <w:sz w:val="20"/>
          <w:szCs w:val="20"/>
          <w:lang w:val="be-BY"/>
        </w:rPr>
      </w:pPr>
      <w:r>
        <w:rPr>
          <w:sz w:val="20"/>
          <w:szCs w:val="20"/>
          <w:lang w:val="be-BY"/>
        </w:rPr>
        <w:tab/>
        <w:t xml:space="preserve">г.Ивацевичи, Брестская </w:t>
      </w:r>
      <w:r>
        <w:rPr>
          <w:color w:val="FFFFFF" w:themeColor="background1"/>
          <w:sz w:val="20"/>
          <w:szCs w:val="20"/>
          <w:lang w:val="be-BY"/>
        </w:rPr>
        <w:t>область</w:t>
      </w:r>
    </w:p>
    <w:p w:rsidR="00EC23C1" w:rsidRDefault="00EC23C1" w:rsidP="00EC23C1">
      <w:pPr>
        <w:spacing w:line="360" w:lineRule="auto"/>
        <w:jc w:val="both"/>
        <w:rPr>
          <w:sz w:val="30"/>
          <w:szCs w:val="30"/>
        </w:rPr>
      </w:pPr>
    </w:p>
    <w:p w:rsidR="00EC23C1" w:rsidRDefault="005A7501" w:rsidP="00EC23C1">
      <w:pPr>
        <w:spacing w:before="120" w:after="240" w:line="280" w:lineRule="exact"/>
        <w:ind w:right="4678"/>
        <w:jc w:val="both"/>
        <w:rPr>
          <w:sz w:val="30"/>
          <w:szCs w:val="30"/>
        </w:rPr>
      </w:pPr>
      <w:r>
        <w:rPr>
          <w:sz w:val="30"/>
          <w:szCs w:val="30"/>
        </w:rPr>
        <w:t>Об изменении решения Ивацевичского районного Совета депутатов от 30 декабря 2022 г. № 257</w:t>
      </w:r>
    </w:p>
    <w:p w:rsidR="00EC23C1" w:rsidRDefault="00EC23C1" w:rsidP="00EC23C1">
      <w:pPr>
        <w:jc w:val="both"/>
        <w:rPr>
          <w:sz w:val="30"/>
          <w:szCs w:val="30"/>
        </w:rPr>
      </w:pPr>
    </w:p>
    <w:p w:rsidR="00EB2D8F" w:rsidRDefault="005A7501">
      <w:pPr>
        <w:ind w:firstLine="709"/>
        <w:jc w:val="both"/>
        <w:rPr>
          <w:sz w:val="30"/>
          <w:szCs w:val="30"/>
        </w:rPr>
      </w:pPr>
      <w:r>
        <w:rPr>
          <w:sz w:val="30"/>
          <w:szCs w:val="30"/>
        </w:rPr>
        <w:t>На основании пункта 2 статьи 122 Бюджетного кодекса Республики Беларусь Ивацевичский районный Совет депутатов РЕШИЛ:</w:t>
      </w:r>
    </w:p>
    <w:p w:rsidR="00EB2D8F" w:rsidRDefault="005A7501">
      <w:pPr>
        <w:autoSpaceDE w:val="0"/>
        <w:autoSpaceDN w:val="0"/>
        <w:adjustRightInd w:val="0"/>
        <w:ind w:firstLine="709"/>
        <w:jc w:val="both"/>
        <w:rPr>
          <w:sz w:val="30"/>
          <w:szCs w:val="30"/>
        </w:rPr>
      </w:pPr>
      <w:r>
        <w:rPr>
          <w:sz w:val="30"/>
          <w:szCs w:val="30"/>
        </w:rPr>
        <w:t>1. Внести в решение Ивацевичского районного Совета депутатов от 30 декабря 2022 г. № 257 «О районном бюджете на 2023 год» следующие изменения:</w:t>
      </w:r>
    </w:p>
    <w:p w:rsidR="00EB2D8F" w:rsidRDefault="005A7501">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1.1. пункт 1 изложить в следующей редакции:</w:t>
      </w:r>
    </w:p>
    <w:p w:rsidR="00EB2D8F" w:rsidRDefault="005A7501">
      <w:pPr>
        <w:ind w:firstLine="709"/>
        <w:jc w:val="both"/>
        <w:rPr>
          <w:rFonts w:ascii="Times New Roman" w:hAnsi="Times New Roman" w:cs="Times New Roman"/>
          <w:sz w:val="30"/>
          <w:szCs w:val="30"/>
        </w:rPr>
      </w:pPr>
      <w:r>
        <w:rPr>
          <w:rFonts w:ascii="Times New Roman" w:hAnsi="Times New Roman" w:cs="Times New Roman"/>
          <w:sz w:val="30"/>
          <w:szCs w:val="30"/>
        </w:rPr>
        <w:t>«1. Утвердить районный бюджет на 2023 год по расходам в сумме 114 717 863,95 белорусского рубля (далее – рубль) исходя из прогнозируемого объема доходов в сумме 114 279 176,64 рубля.</w:t>
      </w:r>
    </w:p>
    <w:p w:rsidR="00EB2D8F" w:rsidRDefault="005A750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Установить максимальный размер дефицита районного бюджета на 2023 год в сумме 438 687,31 рубля и источники его финансирования согласно приложению 1.»;</w:t>
      </w:r>
    </w:p>
    <w:p w:rsidR="00EB2D8F" w:rsidRDefault="005A7501">
      <w:pPr>
        <w:ind w:firstLine="709"/>
        <w:jc w:val="both"/>
        <w:rPr>
          <w:rFonts w:ascii="Times New Roman" w:hAnsi="Times New Roman" w:cs="Times New Roman"/>
          <w:sz w:val="30"/>
          <w:szCs w:val="30"/>
        </w:rPr>
      </w:pPr>
      <w:r>
        <w:rPr>
          <w:rFonts w:ascii="Times New Roman" w:hAnsi="Times New Roman" w:cs="Times New Roman"/>
          <w:sz w:val="30"/>
          <w:szCs w:val="30"/>
        </w:rPr>
        <w:t>1.2. в пункте 3:</w:t>
      </w:r>
    </w:p>
    <w:p w:rsidR="00EB2D8F" w:rsidRDefault="005A7501">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3.1 цифры «114 133 232,00» заменить цифрами «114 279 176,64»;</w:t>
      </w:r>
    </w:p>
    <w:p w:rsidR="00EB2D8F" w:rsidRDefault="005A7501">
      <w:pPr>
        <w:ind w:firstLine="709"/>
        <w:jc w:val="both"/>
        <w:rPr>
          <w:rFonts w:ascii="Times New Roman" w:hAnsi="Times New Roman" w:cs="Times New Roman"/>
          <w:sz w:val="30"/>
          <w:szCs w:val="30"/>
        </w:rPr>
      </w:pPr>
      <w:r>
        <w:rPr>
          <w:rFonts w:ascii="Times New Roman" w:hAnsi="Times New Roman" w:cs="Times New Roman"/>
          <w:sz w:val="30"/>
          <w:szCs w:val="30"/>
        </w:rPr>
        <w:t>в подпункте 3.2 цифры «114 133 232,00» заменить цифрами «114 717 863,95»;</w:t>
      </w:r>
    </w:p>
    <w:p w:rsidR="00EB2D8F" w:rsidRDefault="005A7501">
      <w:pPr>
        <w:autoSpaceDE w:val="0"/>
        <w:autoSpaceDN w:val="0"/>
        <w:adjustRightInd w:val="0"/>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1.3. </w:t>
      </w:r>
      <w:hyperlink r:id="rId8" w:history="1">
        <w:r>
          <w:rPr>
            <w:rFonts w:ascii="Times New Roman" w:hAnsi="Times New Roman" w:cs="Times New Roman"/>
            <w:sz w:val="30"/>
            <w:szCs w:val="30"/>
          </w:rPr>
          <w:t xml:space="preserve">приложение </w:t>
        </w:r>
      </w:hyperlink>
      <w:r>
        <w:rPr>
          <w:rFonts w:ascii="Times New Roman" w:hAnsi="Times New Roman" w:cs="Times New Roman"/>
          <w:sz w:val="30"/>
          <w:szCs w:val="30"/>
        </w:rPr>
        <w:t xml:space="preserve">1 к этому решению изложить в новой редакции </w:t>
      </w:r>
      <w:hyperlink r:id="rId9" w:history="1">
        <w:r>
          <w:rPr>
            <w:rFonts w:ascii="Times New Roman" w:hAnsi="Times New Roman" w:cs="Times New Roman"/>
            <w:sz w:val="30"/>
            <w:szCs w:val="30"/>
          </w:rPr>
          <w:t>(прилагается)</w:t>
        </w:r>
      </w:hyperlink>
      <w:r>
        <w:rPr>
          <w:rFonts w:ascii="Times New Roman" w:hAnsi="Times New Roman" w:cs="Times New Roman"/>
          <w:sz w:val="30"/>
          <w:szCs w:val="30"/>
        </w:rPr>
        <w:t>;</w:t>
      </w:r>
    </w:p>
    <w:p w:rsidR="00EB2D8F" w:rsidRDefault="005A7501">
      <w:pPr>
        <w:ind w:firstLine="709"/>
        <w:jc w:val="both"/>
        <w:rPr>
          <w:rFonts w:ascii="Times New Roman" w:hAnsi="Times New Roman" w:cs="Times New Roman"/>
          <w:sz w:val="30"/>
          <w:szCs w:val="30"/>
        </w:rPr>
      </w:pPr>
      <w:r>
        <w:rPr>
          <w:rFonts w:ascii="Times New Roman" w:hAnsi="Times New Roman" w:cs="Times New Roman"/>
          <w:sz w:val="30"/>
          <w:szCs w:val="30"/>
        </w:rPr>
        <w:t xml:space="preserve">1.4. в </w:t>
      </w:r>
      <w:hyperlink r:id="rId10"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3 к этому решению:</w:t>
      </w:r>
    </w:p>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5 060 558,00»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5 046 502,64»;</w:t>
            </w:r>
          </w:p>
        </w:tc>
      </w:tr>
    </w:tbl>
    <w:p w:rsidR="00EB2D8F" w:rsidRDefault="005A7501" w:rsidP="00D01205">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«Доходы от осуществления приносящей доходы деятельности</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3 688 843,00»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«Доходы от осуществления приносящей доходы деятельности</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3 689 811,00»;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3 052 733,00»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«Доходы от осуществления приносящей доходы деятельности и компенсации расходов государства</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3 053 701,00»;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«Компенсации расходов государства</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46</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3 048 054,00»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«Компенсации расходов государства</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46</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3 049 022,00»;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443 275,00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443 275,00»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428 251,64</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428 251,64»;</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55</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418 275,00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48 741 254,00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lastRenderedPageBreak/>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48 741 254,00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48 741 254,00»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«Прочие неналоговые доходы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55</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403 251,64</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outlineLvl w:val="1"/>
              <w:rPr>
                <w:rFonts w:ascii="Times New Roman" w:hAnsi="Times New Roman" w:cs="Times New Roman"/>
                <w:sz w:val="30"/>
                <w:szCs w:val="30"/>
              </w:rPr>
            </w:pPr>
            <w:r>
              <w:rPr>
                <w:rFonts w:ascii="Times New Roman" w:hAnsi="Times New Roman" w:cs="Times New Roman"/>
                <w:sz w:val="30"/>
                <w:szCs w:val="30"/>
              </w:rPr>
              <w:t>БЕЗВОЗМЕЗДНЫЕ ПОСТУПЛЕНИЯ</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48 901 254,00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48 901 254,00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Текущие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48 851 254,00»;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139 294,00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70 857,00»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«Иные межбюджетные трансферты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249 294,00</w:t>
            </w:r>
          </w:p>
        </w:tc>
      </w:tr>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180 857,00»;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после позиции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«Иные межбюджетные трансферты из нижестоящего бюджета вышестоящему бюджету</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1</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62</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68 437,00»</w:t>
            </w:r>
          </w:p>
        </w:tc>
      </w:tr>
    </w:tbl>
    <w:p w:rsidR="00EB2D8F" w:rsidRDefault="005A7501">
      <w:pPr>
        <w:jc w:val="both"/>
        <w:rPr>
          <w:rFonts w:ascii="Times New Roman" w:hAnsi="Times New Roman" w:cs="Times New Roman"/>
          <w:sz w:val="30"/>
          <w:szCs w:val="30"/>
        </w:rPr>
      </w:pPr>
      <w:r>
        <w:rPr>
          <w:rFonts w:ascii="Times New Roman" w:hAnsi="Times New Roman" w:cs="Times New Roman"/>
          <w:sz w:val="30"/>
          <w:szCs w:val="30"/>
        </w:rPr>
        <w:t>дополнить приложение позициями следующего содержания:</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autoSpaceDE w:val="0"/>
              <w:autoSpaceDN w:val="0"/>
              <w:adjustRightInd w:val="0"/>
              <w:rPr>
                <w:sz w:val="30"/>
                <w:szCs w:val="30"/>
              </w:rPr>
            </w:pPr>
            <w:r>
              <w:rPr>
                <w:sz w:val="30"/>
                <w:szCs w:val="30"/>
              </w:rPr>
              <w:t>«Капитальные безвозмездные поступления от других бюджетов бюджетной системы Республики Беларусь</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50 000,00</w:t>
            </w:r>
          </w:p>
        </w:tc>
      </w:tr>
      <w:tr w:rsidR="00EB2D8F">
        <w:trPr>
          <w:cantSplit/>
          <w:trHeight w:val="20"/>
        </w:trPr>
        <w:tc>
          <w:tcPr>
            <w:tcW w:w="3969" w:type="dxa"/>
            <w:tcBorders>
              <w:top w:val="nil"/>
              <w:left w:val="nil"/>
              <w:bottom w:val="nil"/>
              <w:right w:val="nil"/>
            </w:tcBorders>
          </w:tcPr>
          <w:p w:rsidR="00EB2D8F" w:rsidRDefault="005A7501">
            <w:pPr>
              <w:autoSpaceDE w:val="0"/>
              <w:autoSpaceDN w:val="0"/>
              <w:adjustRightInd w:val="0"/>
              <w:rPr>
                <w:sz w:val="30"/>
                <w:szCs w:val="30"/>
              </w:rPr>
            </w:pPr>
            <w:r>
              <w:rPr>
                <w:sz w:val="30"/>
                <w:szCs w:val="30"/>
              </w:rPr>
              <w:t>Иные межбюджетные трансферты</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50 000,00</w:t>
            </w:r>
          </w:p>
        </w:tc>
      </w:tr>
      <w:tr w:rsidR="00EB2D8F">
        <w:trPr>
          <w:cantSplit/>
          <w:trHeight w:val="20"/>
        </w:trPr>
        <w:tc>
          <w:tcPr>
            <w:tcW w:w="3969" w:type="dxa"/>
            <w:tcBorders>
              <w:top w:val="nil"/>
              <w:left w:val="nil"/>
              <w:bottom w:val="nil"/>
              <w:right w:val="nil"/>
            </w:tcBorders>
          </w:tcPr>
          <w:p w:rsidR="00EB2D8F" w:rsidRDefault="005A7501">
            <w:pPr>
              <w:autoSpaceDE w:val="0"/>
              <w:autoSpaceDN w:val="0"/>
              <w:adjustRightInd w:val="0"/>
              <w:rPr>
                <w:sz w:val="30"/>
                <w:szCs w:val="30"/>
              </w:rPr>
            </w:pPr>
            <w:r>
              <w:rPr>
                <w:sz w:val="30"/>
                <w:szCs w:val="30"/>
              </w:rPr>
              <w:t>Иные межбюджетные трансферты из вышестоящего бюджета нижестоящему бюджету</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50"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3</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2</w:t>
            </w:r>
          </w:p>
        </w:tc>
        <w:tc>
          <w:tcPr>
            <w:tcW w:w="567"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64</w:t>
            </w:r>
          </w:p>
        </w:tc>
        <w:tc>
          <w:tcPr>
            <w:tcW w:w="709" w:type="dxa"/>
            <w:tcBorders>
              <w:top w:val="nil"/>
              <w:left w:val="nil"/>
              <w:bottom w:val="nil"/>
              <w:right w:val="nil"/>
            </w:tcBorders>
            <w:vAlign w:val="bottom"/>
          </w:tcPr>
          <w:p w:rsidR="00EB2D8F" w:rsidRDefault="005A7501">
            <w:pPr>
              <w:pStyle w:val="ConsPlusNormal"/>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50 000,00»;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114 133 232,00»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3969"/>
        <w:gridCol w:w="709"/>
        <w:gridCol w:w="850"/>
        <w:gridCol w:w="709"/>
        <w:gridCol w:w="567"/>
        <w:gridCol w:w="709"/>
        <w:gridCol w:w="2268"/>
      </w:tblGrid>
      <w:tr w:rsidR="00EB2D8F">
        <w:trPr>
          <w:cantSplit/>
          <w:trHeight w:val="20"/>
        </w:trPr>
        <w:tc>
          <w:tcPr>
            <w:tcW w:w="3969" w:type="dxa"/>
            <w:tcBorders>
              <w:top w:val="nil"/>
              <w:left w:val="nil"/>
              <w:bottom w:val="nil"/>
              <w:right w:val="nil"/>
            </w:tcBorders>
          </w:tcPr>
          <w:p w:rsidR="00EB2D8F" w:rsidRDefault="005A7501">
            <w:pPr>
              <w:pStyle w:val="ConsPlusNormal"/>
              <w:ind w:firstLine="0"/>
              <w:rPr>
                <w:rFonts w:ascii="Times New Roman" w:hAnsi="Times New Roman" w:cs="Times New Roman"/>
                <w:sz w:val="30"/>
                <w:szCs w:val="30"/>
              </w:rPr>
            </w:pPr>
            <w:r>
              <w:rPr>
                <w:rFonts w:ascii="Times New Roman" w:hAnsi="Times New Roman" w:cs="Times New Roman"/>
                <w:sz w:val="30"/>
                <w:szCs w:val="30"/>
              </w:rPr>
              <w:t>«ВСЕГО доходов</w:t>
            </w:r>
          </w:p>
        </w:tc>
        <w:tc>
          <w:tcPr>
            <w:tcW w:w="709"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850"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567"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709" w:type="dxa"/>
            <w:tcBorders>
              <w:top w:val="nil"/>
              <w:left w:val="nil"/>
              <w:bottom w:val="nil"/>
              <w:right w:val="nil"/>
            </w:tcBorders>
            <w:vAlign w:val="bottom"/>
          </w:tcPr>
          <w:p w:rsidR="00EB2D8F" w:rsidRDefault="00EB2D8F">
            <w:pPr>
              <w:pStyle w:val="ConsPlusNormal"/>
              <w:ind w:firstLine="0"/>
              <w:jc w:val="center"/>
              <w:rPr>
                <w:rFonts w:ascii="Times New Roman" w:hAnsi="Times New Roman" w:cs="Times New Roman"/>
                <w:sz w:val="30"/>
                <w:szCs w:val="30"/>
              </w:rPr>
            </w:pPr>
          </w:p>
        </w:tc>
        <w:tc>
          <w:tcPr>
            <w:tcW w:w="2268" w:type="dxa"/>
            <w:tcBorders>
              <w:top w:val="nil"/>
              <w:left w:val="nil"/>
              <w:bottom w:val="nil"/>
              <w:right w:val="nil"/>
            </w:tcBorders>
            <w:vAlign w:val="bottom"/>
          </w:tcPr>
          <w:p w:rsidR="00EB2D8F" w:rsidRDefault="005A7501">
            <w:pPr>
              <w:pStyle w:val="ConsPlusNormal"/>
              <w:ind w:right="28" w:firstLine="0"/>
              <w:jc w:val="right"/>
              <w:rPr>
                <w:rFonts w:ascii="Times New Roman" w:hAnsi="Times New Roman" w:cs="Times New Roman"/>
                <w:sz w:val="30"/>
                <w:szCs w:val="30"/>
              </w:rPr>
            </w:pPr>
            <w:r>
              <w:rPr>
                <w:rFonts w:ascii="Times New Roman" w:hAnsi="Times New Roman" w:cs="Times New Roman"/>
                <w:sz w:val="30"/>
                <w:szCs w:val="30"/>
              </w:rPr>
              <w:t>114 279 176,64»;</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 xml:space="preserve">1.5. в </w:t>
      </w:r>
      <w:hyperlink r:id="rId11"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4 к этому решению:</w:t>
      </w:r>
    </w:p>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«НАЦИОНАЛЬНАЯ ЭКОНОМИКА</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3 623 626,00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 xml:space="preserve">Сельское хозяйство, </w:t>
            </w:r>
            <w:proofErr w:type="spellStart"/>
            <w:r>
              <w:rPr>
                <w:rFonts w:ascii="Times New Roman" w:hAnsi="Times New Roman" w:cs="Times New Roman"/>
                <w:sz w:val="30"/>
                <w:szCs w:val="30"/>
              </w:rPr>
              <w:t>рыбохозяйственная</w:t>
            </w:r>
            <w:proofErr w:type="spellEnd"/>
            <w:r>
              <w:rPr>
                <w:rFonts w:ascii="Times New Roman" w:hAnsi="Times New Roman" w:cs="Times New Roman"/>
                <w:sz w:val="30"/>
                <w:szCs w:val="30"/>
              </w:rPr>
              <w:t xml:space="preserve"> деятельность</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1 968 547,00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Сельскохозяйственные организации, финансируемые из бюджета</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977 083,00»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«НАЦИОНАЛЬНАЯ ЭКОНОМИКА</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3 673 626,00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 xml:space="preserve">Сельское хозяйство, </w:t>
            </w:r>
            <w:proofErr w:type="spellStart"/>
            <w:r>
              <w:rPr>
                <w:rFonts w:ascii="Times New Roman" w:hAnsi="Times New Roman" w:cs="Times New Roman"/>
                <w:sz w:val="30"/>
                <w:szCs w:val="30"/>
              </w:rPr>
              <w:t>рыбохозяйственная</w:t>
            </w:r>
            <w:proofErr w:type="spellEnd"/>
            <w:r>
              <w:rPr>
                <w:rFonts w:ascii="Times New Roman" w:hAnsi="Times New Roman" w:cs="Times New Roman"/>
                <w:sz w:val="30"/>
                <w:szCs w:val="30"/>
              </w:rPr>
              <w:t xml:space="preserve"> деятельность</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2 018 547,00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Сельскохозяйственные организации, финансируемые из бюджета</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1 027 083,00»;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«ОХРАНА ОКРУЖАЮЩЕЙ СРЕДЫ</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05</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86 016,00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Охрана природной среды</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05</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86 016,00»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lastRenderedPageBreak/>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«ОХРАНА ОКРУЖАЮЩЕЙ СРЕДЫ</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05</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86 984,00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Охрана природной среды</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05</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86 984,00»;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06</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10 028 662,00»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06</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10 475 650,79»;</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Ind w:w="62"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«Благоустройство населенных пунктов</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06</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03</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1 983 852,00»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«Благоустройство населенных пунктов</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06</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03</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2 430 840,79»;</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48 095 241,00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Дошкольное образование</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11 568 121,00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Общее среднее образование</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31 597 446,00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Дополнительное образование детей и молодежи</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07</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4 222 453,00</w:t>
            </w:r>
          </w:p>
        </w:tc>
      </w:tr>
      <w:tr w:rsidR="00EB2D8F">
        <w:trPr>
          <w:cantSplit/>
        </w:trPr>
        <w:tc>
          <w:tcPr>
            <w:tcW w:w="5387"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Другие вопросы в области образования</w:t>
            </w:r>
          </w:p>
        </w:tc>
        <w:tc>
          <w:tcPr>
            <w:tcW w:w="567" w:type="dxa"/>
            <w:vAlign w:val="bottom"/>
          </w:tcPr>
          <w:p w:rsidR="00EB2D8F" w:rsidRDefault="005A7501">
            <w:pPr>
              <w:pStyle w:val="ConsPlusNormal"/>
              <w:spacing w:line="280" w:lineRule="exact"/>
              <w:ind w:firstLine="0"/>
              <w:jc w:val="center"/>
              <w:rPr>
                <w:rFonts w:ascii="Times New Roman CYR" w:hAnsi="Times New Roman CYR" w:cs="Times New Roman CYR"/>
                <w:sz w:val="30"/>
                <w:szCs w:val="30"/>
              </w:rPr>
            </w:pPr>
            <w:r>
              <w:rPr>
                <w:rFonts w:ascii="Times New Roman CYR" w:hAnsi="Times New Roman CYR" w:cs="Times New Roman CYR"/>
                <w:sz w:val="30"/>
                <w:szCs w:val="30"/>
              </w:rPr>
              <w:t>09</w:t>
            </w:r>
          </w:p>
        </w:tc>
        <w:tc>
          <w:tcPr>
            <w:tcW w:w="993" w:type="dxa"/>
            <w:vAlign w:val="bottom"/>
          </w:tcPr>
          <w:p w:rsidR="00EB2D8F" w:rsidRDefault="005A7501">
            <w:pPr>
              <w:pStyle w:val="ConsPlusNormal"/>
              <w:spacing w:line="280" w:lineRule="exact"/>
              <w:ind w:firstLine="0"/>
              <w:jc w:val="center"/>
              <w:rPr>
                <w:rFonts w:ascii="Times New Roman CYR" w:hAnsi="Times New Roman CYR" w:cs="Times New Roman CYR"/>
                <w:sz w:val="30"/>
                <w:szCs w:val="30"/>
              </w:rPr>
            </w:pPr>
            <w:r>
              <w:rPr>
                <w:rFonts w:ascii="Times New Roman CYR" w:hAnsi="Times New Roman CYR" w:cs="Times New Roman CYR"/>
                <w:sz w:val="30"/>
                <w:szCs w:val="30"/>
              </w:rPr>
              <w:t>09</w:t>
            </w:r>
          </w:p>
        </w:tc>
        <w:tc>
          <w:tcPr>
            <w:tcW w:w="566" w:type="dxa"/>
            <w:vAlign w:val="bottom"/>
          </w:tcPr>
          <w:p w:rsidR="00EB2D8F" w:rsidRDefault="005A7501">
            <w:pPr>
              <w:pStyle w:val="ConsPlusNormal"/>
              <w:spacing w:line="280" w:lineRule="exact"/>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vAlign w:val="bottom"/>
          </w:tcPr>
          <w:p w:rsidR="00EB2D8F" w:rsidRDefault="005A7501">
            <w:pPr>
              <w:pStyle w:val="ConsPlusNormal"/>
              <w:spacing w:line="280" w:lineRule="exact"/>
              <w:ind w:firstLine="0"/>
              <w:jc w:val="right"/>
              <w:rPr>
                <w:rFonts w:ascii="Times New Roman CYR" w:hAnsi="Times New Roman CYR" w:cs="Times New Roman CYR"/>
                <w:sz w:val="30"/>
                <w:szCs w:val="30"/>
                <w:lang w:val="en-US"/>
              </w:rPr>
            </w:pPr>
            <w:r>
              <w:rPr>
                <w:rFonts w:ascii="Times New Roman CYR" w:hAnsi="Times New Roman CYR" w:cs="Times New Roman CYR"/>
                <w:sz w:val="30"/>
                <w:szCs w:val="30"/>
              </w:rPr>
              <w:t>707 221,00»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48 181 916,16</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Дошкольное образование</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11 607 652,00</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Общее среднее образование</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31 694 421,16</w:t>
            </w:r>
          </w:p>
        </w:tc>
      </w:tr>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Дополнительное образование детей и молодежи</w:t>
            </w:r>
          </w:p>
        </w:tc>
        <w:tc>
          <w:tcPr>
            <w:tcW w:w="567"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09</w:t>
            </w:r>
          </w:p>
        </w:tc>
        <w:tc>
          <w:tcPr>
            <w:tcW w:w="993"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07</w:t>
            </w:r>
          </w:p>
        </w:tc>
        <w:tc>
          <w:tcPr>
            <w:tcW w:w="566" w:type="dxa"/>
            <w:vAlign w:val="bottom"/>
          </w:tcPr>
          <w:p w:rsidR="00EB2D8F" w:rsidRDefault="005A7501">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4 171 922,00</w:t>
            </w:r>
          </w:p>
        </w:tc>
      </w:tr>
      <w:tr w:rsidR="00EB2D8F">
        <w:trPr>
          <w:cantSplit/>
        </w:trPr>
        <w:tc>
          <w:tcPr>
            <w:tcW w:w="5387"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Другие вопросы в области образования</w:t>
            </w:r>
          </w:p>
        </w:tc>
        <w:tc>
          <w:tcPr>
            <w:tcW w:w="567" w:type="dxa"/>
            <w:vAlign w:val="bottom"/>
          </w:tcPr>
          <w:p w:rsidR="00EB2D8F" w:rsidRDefault="005A7501">
            <w:pPr>
              <w:pStyle w:val="ConsPlusNormal"/>
              <w:spacing w:line="280" w:lineRule="exact"/>
              <w:ind w:firstLine="0"/>
              <w:jc w:val="center"/>
              <w:rPr>
                <w:rFonts w:ascii="Times New Roman CYR" w:hAnsi="Times New Roman CYR" w:cs="Times New Roman CYR"/>
                <w:sz w:val="30"/>
                <w:szCs w:val="30"/>
              </w:rPr>
            </w:pPr>
            <w:r>
              <w:rPr>
                <w:rFonts w:ascii="Times New Roman CYR" w:hAnsi="Times New Roman CYR" w:cs="Times New Roman CYR"/>
                <w:sz w:val="30"/>
                <w:szCs w:val="30"/>
              </w:rPr>
              <w:t>09</w:t>
            </w:r>
          </w:p>
        </w:tc>
        <w:tc>
          <w:tcPr>
            <w:tcW w:w="993" w:type="dxa"/>
            <w:vAlign w:val="bottom"/>
          </w:tcPr>
          <w:p w:rsidR="00EB2D8F" w:rsidRDefault="005A7501">
            <w:pPr>
              <w:pStyle w:val="ConsPlusNormal"/>
              <w:spacing w:line="280" w:lineRule="exact"/>
              <w:ind w:firstLine="0"/>
              <w:jc w:val="center"/>
              <w:rPr>
                <w:rFonts w:ascii="Times New Roman CYR" w:hAnsi="Times New Roman CYR" w:cs="Times New Roman CYR"/>
                <w:sz w:val="30"/>
                <w:szCs w:val="30"/>
              </w:rPr>
            </w:pPr>
            <w:r>
              <w:rPr>
                <w:rFonts w:ascii="Times New Roman CYR" w:hAnsi="Times New Roman CYR" w:cs="Times New Roman CYR"/>
                <w:sz w:val="30"/>
                <w:szCs w:val="30"/>
              </w:rPr>
              <w:t>09</w:t>
            </w:r>
          </w:p>
        </w:tc>
        <w:tc>
          <w:tcPr>
            <w:tcW w:w="566" w:type="dxa"/>
            <w:vAlign w:val="bottom"/>
          </w:tcPr>
          <w:p w:rsidR="00EB2D8F" w:rsidRDefault="005A7501">
            <w:pPr>
              <w:pStyle w:val="ConsPlusNormal"/>
              <w:spacing w:line="280" w:lineRule="exact"/>
              <w:ind w:firstLine="0"/>
              <w:jc w:val="center"/>
              <w:rPr>
                <w:rFonts w:ascii="Times New Roman CYR" w:hAnsi="Times New Roman CYR" w:cs="Times New Roman CYR"/>
                <w:sz w:val="30"/>
                <w:szCs w:val="30"/>
              </w:rPr>
            </w:pPr>
            <w:r>
              <w:rPr>
                <w:rFonts w:ascii="Times New Roman CYR" w:hAnsi="Times New Roman CYR" w:cs="Times New Roman CYR"/>
                <w:sz w:val="30"/>
                <w:szCs w:val="30"/>
              </w:rPr>
              <w:t>00</w:t>
            </w:r>
          </w:p>
        </w:tc>
        <w:tc>
          <w:tcPr>
            <w:tcW w:w="2268" w:type="dxa"/>
            <w:vAlign w:val="bottom"/>
          </w:tcPr>
          <w:p w:rsidR="00EB2D8F" w:rsidRDefault="005A7501">
            <w:pPr>
              <w:pStyle w:val="ConsPlusNormal"/>
              <w:spacing w:line="280" w:lineRule="exact"/>
              <w:ind w:firstLine="0"/>
              <w:jc w:val="right"/>
              <w:rPr>
                <w:rFonts w:ascii="Times New Roman CYR" w:hAnsi="Times New Roman CYR" w:cs="Times New Roman CYR"/>
                <w:sz w:val="30"/>
                <w:szCs w:val="30"/>
                <w:lang w:val="en-US"/>
              </w:rPr>
            </w:pPr>
            <w:r>
              <w:rPr>
                <w:rFonts w:ascii="Times New Roman CYR" w:hAnsi="Times New Roman CYR" w:cs="Times New Roman CYR"/>
                <w:sz w:val="30"/>
                <w:szCs w:val="30"/>
              </w:rPr>
              <w:t>707 921,00»;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«ВСЕГО расходов</w:t>
            </w:r>
          </w:p>
        </w:tc>
        <w:tc>
          <w:tcPr>
            <w:tcW w:w="567" w:type="dxa"/>
            <w:vAlign w:val="bottom"/>
          </w:tcPr>
          <w:p w:rsidR="00EB2D8F" w:rsidRDefault="00EB2D8F">
            <w:pPr>
              <w:pStyle w:val="ConsPlusNormal"/>
              <w:spacing w:line="280" w:lineRule="exact"/>
              <w:ind w:firstLine="0"/>
              <w:jc w:val="center"/>
              <w:rPr>
                <w:rFonts w:ascii="Times New Roman" w:hAnsi="Times New Roman" w:cs="Times New Roman"/>
                <w:sz w:val="30"/>
                <w:szCs w:val="30"/>
              </w:rPr>
            </w:pPr>
          </w:p>
        </w:tc>
        <w:tc>
          <w:tcPr>
            <w:tcW w:w="993" w:type="dxa"/>
            <w:vAlign w:val="bottom"/>
          </w:tcPr>
          <w:p w:rsidR="00EB2D8F" w:rsidRDefault="00EB2D8F">
            <w:pPr>
              <w:pStyle w:val="ConsPlusNormal"/>
              <w:spacing w:line="280" w:lineRule="exact"/>
              <w:ind w:firstLine="0"/>
              <w:jc w:val="center"/>
              <w:rPr>
                <w:rFonts w:ascii="Times New Roman" w:hAnsi="Times New Roman" w:cs="Times New Roman"/>
                <w:sz w:val="30"/>
                <w:szCs w:val="30"/>
              </w:rPr>
            </w:pPr>
          </w:p>
        </w:tc>
        <w:tc>
          <w:tcPr>
            <w:tcW w:w="566" w:type="dxa"/>
            <w:vAlign w:val="bottom"/>
          </w:tcPr>
          <w:p w:rsidR="00EB2D8F" w:rsidRDefault="00EB2D8F">
            <w:pPr>
              <w:pStyle w:val="ConsPlusNormal"/>
              <w:spacing w:line="280" w:lineRule="exact"/>
              <w:ind w:firstLine="0"/>
              <w:jc w:val="center"/>
              <w:rPr>
                <w:rFonts w:ascii="Times New Roman" w:hAnsi="Times New Roman" w:cs="Times New Roman"/>
                <w:sz w:val="30"/>
                <w:szCs w:val="30"/>
              </w:rPr>
            </w:pP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114 133 232,00»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566"/>
        <w:gridCol w:w="2268"/>
      </w:tblGrid>
      <w:tr w:rsidR="00EB2D8F">
        <w:trPr>
          <w:cantSplit/>
        </w:trPr>
        <w:tc>
          <w:tcPr>
            <w:tcW w:w="5387"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«ВСЕГО расходов</w:t>
            </w:r>
          </w:p>
        </w:tc>
        <w:tc>
          <w:tcPr>
            <w:tcW w:w="567" w:type="dxa"/>
            <w:vAlign w:val="bottom"/>
          </w:tcPr>
          <w:p w:rsidR="00EB2D8F" w:rsidRDefault="00EB2D8F">
            <w:pPr>
              <w:pStyle w:val="ConsPlusNormal"/>
              <w:spacing w:line="280" w:lineRule="exact"/>
              <w:ind w:firstLine="0"/>
              <w:jc w:val="center"/>
              <w:rPr>
                <w:rFonts w:ascii="Times New Roman" w:hAnsi="Times New Roman" w:cs="Times New Roman"/>
                <w:sz w:val="30"/>
                <w:szCs w:val="30"/>
              </w:rPr>
            </w:pPr>
          </w:p>
        </w:tc>
        <w:tc>
          <w:tcPr>
            <w:tcW w:w="993" w:type="dxa"/>
            <w:vAlign w:val="bottom"/>
          </w:tcPr>
          <w:p w:rsidR="00EB2D8F" w:rsidRDefault="00EB2D8F">
            <w:pPr>
              <w:pStyle w:val="ConsPlusNormal"/>
              <w:spacing w:line="280" w:lineRule="exact"/>
              <w:ind w:firstLine="0"/>
              <w:jc w:val="center"/>
              <w:rPr>
                <w:rFonts w:ascii="Times New Roman" w:hAnsi="Times New Roman" w:cs="Times New Roman"/>
                <w:sz w:val="30"/>
                <w:szCs w:val="30"/>
              </w:rPr>
            </w:pPr>
          </w:p>
        </w:tc>
        <w:tc>
          <w:tcPr>
            <w:tcW w:w="566" w:type="dxa"/>
            <w:vAlign w:val="bottom"/>
          </w:tcPr>
          <w:p w:rsidR="00EB2D8F" w:rsidRDefault="00EB2D8F">
            <w:pPr>
              <w:pStyle w:val="ConsPlusNormal"/>
              <w:spacing w:line="280" w:lineRule="exact"/>
              <w:ind w:firstLine="0"/>
              <w:jc w:val="center"/>
              <w:rPr>
                <w:rFonts w:ascii="Times New Roman" w:hAnsi="Times New Roman" w:cs="Times New Roman"/>
                <w:sz w:val="30"/>
                <w:szCs w:val="30"/>
              </w:rPr>
            </w:pPr>
          </w:p>
        </w:tc>
        <w:tc>
          <w:tcPr>
            <w:tcW w:w="2268" w:type="dxa"/>
            <w:vAlign w:val="bottom"/>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114 717 863,95»;</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 xml:space="preserve">1.6. в </w:t>
      </w:r>
      <w:hyperlink r:id="rId12"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5 к этому решению:</w:t>
      </w:r>
    </w:p>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«РАЙОННЫЙ БЮДЖЕТ</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114 133 232,00»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lastRenderedPageBreak/>
              <w:t>«РАЙОННЫЙ БЮДЖЕТ</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114 717 863,95»;</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«Райисполком</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11 098 491,00»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«Райисполком</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11 245 479,79»;</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06</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2 657 086,00»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06</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2 804 074,79»;</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«Благоустройство населенных пунктов</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06</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03</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1 925 852,00»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«Благоустройство населенных пунктов</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010</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06</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03</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2 072 840,79»;</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46 040 179,00»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46 126 854,16»;</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«ОБРАЗОВАНИЕ</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44 703 205,00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Дошкольное образование</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11 568 121,00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Общее среднее образование</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31 597 446,00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Дополнительное образование детей и молодежи</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830 417,00</w:t>
            </w:r>
          </w:p>
        </w:tc>
      </w:tr>
      <w:tr w:rsidR="00EB2D8F">
        <w:trPr>
          <w:cantSplit/>
          <w:trHeight w:val="20"/>
        </w:trPr>
        <w:tc>
          <w:tcPr>
            <w:tcW w:w="4678" w:type="dxa"/>
          </w:tcPr>
          <w:p w:rsidR="00EB2D8F" w:rsidRDefault="005A7501">
            <w:pPr>
              <w:widowControl w:val="0"/>
              <w:autoSpaceDE w:val="0"/>
              <w:autoSpaceDN w:val="0"/>
              <w:adjustRightInd w:val="0"/>
              <w:spacing w:line="280" w:lineRule="exact"/>
              <w:rPr>
                <w:sz w:val="30"/>
                <w:szCs w:val="30"/>
              </w:rPr>
            </w:pPr>
            <w:r>
              <w:rPr>
                <w:sz w:val="30"/>
                <w:szCs w:val="30"/>
              </w:rPr>
              <w:t>Другие вопросы в области образования</w:t>
            </w:r>
          </w:p>
        </w:tc>
        <w:tc>
          <w:tcPr>
            <w:tcW w:w="708"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09</w:t>
            </w:r>
          </w:p>
        </w:tc>
        <w:tc>
          <w:tcPr>
            <w:tcW w:w="708"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00</w:t>
            </w:r>
          </w:p>
        </w:tc>
        <w:tc>
          <w:tcPr>
            <w:tcW w:w="2269" w:type="dxa"/>
            <w:vAlign w:val="bottom"/>
          </w:tcPr>
          <w:p w:rsidR="00EB2D8F" w:rsidRDefault="005A7501">
            <w:pPr>
              <w:widowControl w:val="0"/>
              <w:autoSpaceDE w:val="0"/>
              <w:autoSpaceDN w:val="0"/>
              <w:adjustRightInd w:val="0"/>
              <w:spacing w:line="280" w:lineRule="exact"/>
              <w:jc w:val="right"/>
              <w:rPr>
                <w:sz w:val="30"/>
                <w:szCs w:val="30"/>
              </w:rPr>
            </w:pPr>
            <w:r>
              <w:rPr>
                <w:sz w:val="30"/>
                <w:szCs w:val="30"/>
              </w:rPr>
              <w:t>707 221,00»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«ОБРАЗОВАНИЕ</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44 789 880,16</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Дошкольное образование</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11 607 652,00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Общее среднее образование</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31 694 421,16</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Дополнительное образование детей и молодежи</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07</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779 886,00</w:t>
            </w:r>
          </w:p>
        </w:tc>
      </w:tr>
      <w:tr w:rsidR="00EB2D8F">
        <w:trPr>
          <w:cantSplit/>
          <w:trHeight w:val="20"/>
        </w:trPr>
        <w:tc>
          <w:tcPr>
            <w:tcW w:w="4678" w:type="dxa"/>
          </w:tcPr>
          <w:p w:rsidR="00EB2D8F" w:rsidRDefault="005A7501">
            <w:pPr>
              <w:widowControl w:val="0"/>
              <w:autoSpaceDE w:val="0"/>
              <w:autoSpaceDN w:val="0"/>
              <w:adjustRightInd w:val="0"/>
              <w:spacing w:line="280" w:lineRule="exact"/>
              <w:rPr>
                <w:sz w:val="30"/>
                <w:szCs w:val="30"/>
              </w:rPr>
            </w:pPr>
            <w:r>
              <w:rPr>
                <w:sz w:val="30"/>
                <w:szCs w:val="30"/>
              </w:rPr>
              <w:lastRenderedPageBreak/>
              <w:t>Другие вопросы в области образования</w:t>
            </w:r>
          </w:p>
        </w:tc>
        <w:tc>
          <w:tcPr>
            <w:tcW w:w="708"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075</w:t>
            </w:r>
          </w:p>
        </w:tc>
        <w:tc>
          <w:tcPr>
            <w:tcW w:w="567"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09</w:t>
            </w:r>
          </w:p>
        </w:tc>
        <w:tc>
          <w:tcPr>
            <w:tcW w:w="851"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09</w:t>
            </w:r>
          </w:p>
        </w:tc>
        <w:tc>
          <w:tcPr>
            <w:tcW w:w="708" w:type="dxa"/>
            <w:vAlign w:val="bottom"/>
          </w:tcPr>
          <w:p w:rsidR="00EB2D8F" w:rsidRDefault="005A7501">
            <w:pPr>
              <w:widowControl w:val="0"/>
              <w:autoSpaceDE w:val="0"/>
              <w:autoSpaceDN w:val="0"/>
              <w:adjustRightInd w:val="0"/>
              <w:spacing w:line="280" w:lineRule="exact"/>
              <w:jc w:val="center"/>
              <w:rPr>
                <w:sz w:val="30"/>
                <w:szCs w:val="30"/>
              </w:rPr>
            </w:pPr>
            <w:r>
              <w:rPr>
                <w:sz w:val="30"/>
                <w:szCs w:val="30"/>
              </w:rPr>
              <w:t>00</w:t>
            </w:r>
          </w:p>
        </w:tc>
        <w:tc>
          <w:tcPr>
            <w:tcW w:w="2269" w:type="dxa"/>
            <w:vAlign w:val="bottom"/>
          </w:tcPr>
          <w:p w:rsidR="00EB2D8F" w:rsidRDefault="005A7501">
            <w:pPr>
              <w:widowControl w:val="0"/>
              <w:autoSpaceDE w:val="0"/>
              <w:autoSpaceDN w:val="0"/>
              <w:adjustRightInd w:val="0"/>
              <w:spacing w:line="280" w:lineRule="exact"/>
              <w:jc w:val="right"/>
              <w:rPr>
                <w:sz w:val="30"/>
                <w:szCs w:val="30"/>
              </w:rPr>
            </w:pPr>
            <w:r>
              <w:rPr>
                <w:sz w:val="30"/>
                <w:szCs w:val="30"/>
              </w:rPr>
              <w:t>707 921,00»;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«Управление по сельскому хозяйству и продовольствию райисполкома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2 539 304,00»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sz w:val="30"/>
                <w:szCs w:val="30"/>
              </w:rPr>
              <w:t>«Управление по сельскому хозяйству и продовольствию райисполкома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2 589 304,00»;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«НАЦИОНАЛЬНАЯ ЭКОНОМИКА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04</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1 968 547,00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Сельское хозяйство, </w:t>
            </w:r>
            <w:proofErr w:type="spellStart"/>
            <w:r>
              <w:rPr>
                <w:rFonts w:ascii="Times New Roman" w:hAnsi="Times New Roman" w:cs="Times New Roman"/>
                <w:sz w:val="30"/>
                <w:szCs w:val="30"/>
              </w:rPr>
              <w:t>рыбохозяйственная</w:t>
            </w:r>
            <w:proofErr w:type="spellEnd"/>
            <w:r>
              <w:rPr>
                <w:rFonts w:ascii="Times New Roman" w:hAnsi="Times New Roman" w:cs="Times New Roman"/>
                <w:sz w:val="30"/>
                <w:szCs w:val="30"/>
              </w:rPr>
              <w:t xml:space="preserve"> деятельность</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04</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1 968 547,00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Сельскохозяйственные организации, финансируемые из бюджета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04</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977 083,00»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«НАЦИОНАЛЬНАЯ ЭКОНОМИКА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04</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2 018 547,00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Сельское хозяйство, </w:t>
            </w:r>
            <w:proofErr w:type="spellStart"/>
            <w:r>
              <w:rPr>
                <w:rFonts w:ascii="Times New Roman" w:hAnsi="Times New Roman" w:cs="Times New Roman"/>
                <w:sz w:val="30"/>
                <w:szCs w:val="30"/>
              </w:rPr>
              <w:t>рыбохозяйственная</w:t>
            </w:r>
            <w:proofErr w:type="spellEnd"/>
            <w:r>
              <w:rPr>
                <w:rFonts w:ascii="Times New Roman" w:hAnsi="Times New Roman" w:cs="Times New Roman"/>
                <w:sz w:val="30"/>
                <w:szCs w:val="30"/>
              </w:rPr>
              <w:t xml:space="preserve"> деятельность</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04</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2 018 547,00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Сельскохозяйственные организации, финансируемые из бюджета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082</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04</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01</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1 027 083,00»;</w:t>
            </w:r>
          </w:p>
        </w:tc>
      </w:tr>
    </w:tbl>
    <w:p w:rsidR="00EB2D8F" w:rsidRDefault="005A7501">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после позиции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«Другие вопросы в области социальной политики</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117</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08</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1 515 660,00»</w:t>
            </w:r>
          </w:p>
        </w:tc>
      </w:tr>
    </w:tbl>
    <w:p w:rsidR="00EB2D8F" w:rsidRDefault="005A7501">
      <w:pPr>
        <w:jc w:val="both"/>
        <w:rPr>
          <w:rFonts w:ascii="Times New Roman" w:hAnsi="Times New Roman" w:cs="Times New Roman"/>
          <w:sz w:val="30"/>
          <w:szCs w:val="30"/>
        </w:rPr>
      </w:pPr>
      <w:r>
        <w:rPr>
          <w:rFonts w:ascii="Times New Roman" w:hAnsi="Times New Roman" w:cs="Times New Roman"/>
          <w:sz w:val="30"/>
          <w:szCs w:val="30"/>
        </w:rPr>
        <w:t>дополнить приложение позициями следующего содержания:</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vAlign w:val="bottom"/>
          </w:tcPr>
          <w:p w:rsidR="00EB2D8F" w:rsidRDefault="005A7501">
            <w:pPr>
              <w:spacing w:line="280" w:lineRule="exact"/>
              <w:rPr>
                <w:rFonts w:ascii="Times New Roman" w:hAnsi="Times New Roman" w:cs="Times New Roman"/>
                <w:sz w:val="30"/>
                <w:szCs w:val="30"/>
              </w:rPr>
            </w:pPr>
            <w:r>
              <w:rPr>
                <w:rFonts w:ascii="Times New Roman" w:hAnsi="Times New Roman" w:cs="Times New Roman"/>
                <w:sz w:val="30"/>
                <w:szCs w:val="30"/>
              </w:rPr>
              <w:t>«Дочернее коммунальное унитарное предприятие по капитальному строительству «УКС Ивацевичского района»</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123</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300 000,00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123</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06</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300 000,00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Благоустройство населенных пунктов</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123</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06</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03</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300 000,00»;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bCs/>
                <w:sz w:val="30"/>
                <w:szCs w:val="30"/>
              </w:rPr>
              <w:lastRenderedPageBreak/>
              <w:t>«Государственное природоохранное учреждение «Заказник республиканского значения «</w:t>
            </w:r>
            <w:proofErr w:type="spellStart"/>
            <w:r>
              <w:rPr>
                <w:rFonts w:ascii="Times New Roman" w:hAnsi="Times New Roman" w:cs="Times New Roman"/>
                <w:bCs/>
                <w:sz w:val="30"/>
                <w:szCs w:val="30"/>
              </w:rPr>
              <w:t>Выгонощанское</w:t>
            </w:r>
            <w:proofErr w:type="spellEnd"/>
            <w:r>
              <w:rPr>
                <w:rFonts w:ascii="Times New Roman" w:hAnsi="Times New Roman" w:cs="Times New Roman"/>
                <w:bCs/>
                <w:sz w:val="30"/>
                <w:szCs w:val="30"/>
              </w:rPr>
              <w:t>»</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145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86 016,00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ОХРАНА ОКРУЖАЮЩЕЙ СРЕДЫ</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145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05</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86 016,00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Охрана природной среды</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145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05</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86 016,00»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79" w:type="dxa"/>
          <w:left w:w="62" w:type="dxa"/>
          <w:bottom w:w="74" w:type="dxa"/>
          <w:right w:w="62" w:type="dxa"/>
        </w:tblCellMar>
        <w:tblLook w:val="0000" w:firstRow="0" w:lastRow="0" w:firstColumn="0" w:lastColumn="0" w:noHBand="0" w:noVBand="0"/>
      </w:tblPr>
      <w:tblGrid>
        <w:gridCol w:w="4678"/>
        <w:gridCol w:w="708"/>
        <w:gridCol w:w="567"/>
        <w:gridCol w:w="851"/>
        <w:gridCol w:w="708"/>
        <w:gridCol w:w="2269"/>
      </w:tblGrid>
      <w:tr w:rsidR="00EB2D8F">
        <w:trPr>
          <w:cantSplit/>
          <w:trHeight w:val="20"/>
        </w:trPr>
        <w:tc>
          <w:tcPr>
            <w:tcW w:w="4678" w:type="dxa"/>
          </w:tcPr>
          <w:p w:rsidR="00EB2D8F" w:rsidRDefault="005A7501">
            <w:pPr>
              <w:widowControl w:val="0"/>
              <w:autoSpaceDE w:val="0"/>
              <w:autoSpaceDN w:val="0"/>
              <w:adjustRightInd w:val="0"/>
              <w:spacing w:line="280" w:lineRule="exact"/>
              <w:outlineLvl w:val="1"/>
              <w:rPr>
                <w:rFonts w:ascii="Times New Roman" w:hAnsi="Times New Roman" w:cs="Times New Roman"/>
                <w:sz w:val="30"/>
                <w:szCs w:val="30"/>
              </w:rPr>
            </w:pPr>
            <w:r>
              <w:rPr>
                <w:rFonts w:ascii="Times New Roman" w:hAnsi="Times New Roman" w:cs="Times New Roman"/>
                <w:bCs/>
                <w:sz w:val="30"/>
                <w:szCs w:val="30"/>
              </w:rPr>
              <w:t>«Государственное природоохранное учреждение «Заказник республиканского значения «</w:t>
            </w:r>
            <w:proofErr w:type="spellStart"/>
            <w:r>
              <w:rPr>
                <w:rFonts w:ascii="Times New Roman" w:hAnsi="Times New Roman" w:cs="Times New Roman"/>
                <w:bCs/>
                <w:sz w:val="30"/>
                <w:szCs w:val="30"/>
              </w:rPr>
              <w:t>Выгонощанское</w:t>
            </w:r>
            <w:proofErr w:type="spellEnd"/>
            <w:r>
              <w:rPr>
                <w:rFonts w:ascii="Times New Roman" w:hAnsi="Times New Roman" w:cs="Times New Roman"/>
                <w:bCs/>
                <w:sz w:val="30"/>
                <w:szCs w:val="30"/>
              </w:rPr>
              <w:t>»</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145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86 984,00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ОХРАНА ОКРУЖАЮЩЕЙ СРЕДЫ</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145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05</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86 984,00</w:t>
            </w:r>
          </w:p>
        </w:tc>
      </w:tr>
      <w:tr w:rsidR="00EB2D8F">
        <w:trPr>
          <w:cantSplit/>
          <w:trHeight w:val="20"/>
        </w:trPr>
        <w:tc>
          <w:tcPr>
            <w:tcW w:w="4678" w:type="dxa"/>
          </w:tcPr>
          <w:p w:rsidR="00EB2D8F" w:rsidRDefault="005A7501">
            <w:pPr>
              <w:widowControl w:val="0"/>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Охрана природной среды</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145</w:t>
            </w:r>
          </w:p>
        </w:tc>
        <w:tc>
          <w:tcPr>
            <w:tcW w:w="567"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05</w:t>
            </w:r>
          </w:p>
        </w:tc>
        <w:tc>
          <w:tcPr>
            <w:tcW w:w="851"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EB2D8F" w:rsidRDefault="005A7501">
            <w:pPr>
              <w:widowControl w:val="0"/>
              <w:autoSpaceDE w:val="0"/>
              <w:autoSpaceDN w:val="0"/>
              <w:adjustRightInd w:val="0"/>
              <w:spacing w:line="280" w:lineRule="exact"/>
              <w:jc w:val="center"/>
              <w:rPr>
                <w:rFonts w:ascii="Times New Roman" w:hAnsi="Times New Roman" w:cs="Times New Roman"/>
                <w:sz w:val="30"/>
                <w:szCs w:val="30"/>
              </w:rPr>
            </w:pPr>
            <w:r>
              <w:rPr>
                <w:rFonts w:ascii="Times New Roman" w:hAnsi="Times New Roman" w:cs="Times New Roman"/>
                <w:sz w:val="30"/>
                <w:szCs w:val="30"/>
              </w:rPr>
              <w:t>00</w:t>
            </w:r>
          </w:p>
        </w:tc>
        <w:tc>
          <w:tcPr>
            <w:tcW w:w="2269" w:type="dxa"/>
            <w:vAlign w:val="bottom"/>
          </w:tcPr>
          <w:p w:rsidR="00EB2D8F" w:rsidRDefault="005A7501">
            <w:pPr>
              <w:widowControl w:val="0"/>
              <w:autoSpaceDE w:val="0"/>
              <w:autoSpaceDN w:val="0"/>
              <w:adjustRightInd w:val="0"/>
              <w:spacing w:line="280" w:lineRule="exact"/>
              <w:ind w:right="28"/>
              <w:jc w:val="right"/>
              <w:rPr>
                <w:rFonts w:ascii="Times New Roman" w:hAnsi="Times New Roman" w:cs="Times New Roman"/>
                <w:sz w:val="30"/>
                <w:szCs w:val="30"/>
              </w:rPr>
            </w:pPr>
            <w:r>
              <w:rPr>
                <w:rFonts w:ascii="Times New Roman" w:hAnsi="Times New Roman" w:cs="Times New Roman"/>
                <w:sz w:val="30"/>
                <w:szCs w:val="30"/>
              </w:rPr>
              <w:t>86 984,00»;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 xml:space="preserve">1.7. в </w:t>
      </w:r>
      <w:hyperlink r:id="rId13"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6 к этому решению:</w:t>
      </w:r>
    </w:p>
    <w:p w:rsidR="00EB2D8F" w:rsidRDefault="005A7501">
      <w:pPr>
        <w:tabs>
          <w:tab w:val="left" w:pos="709"/>
        </w:tabs>
        <w:ind w:firstLine="709"/>
        <w:jc w:val="both"/>
        <w:rPr>
          <w:rFonts w:ascii="Times New Roman" w:hAnsi="Times New Roman" w:cs="Times New Roman"/>
          <w:sz w:val="30"/>
          <w:szCs w:val="30"/>
        </w:rPr>
      </w:pPr>
      <w:r>
        <w:rPr>
          <w:rStyle w:val="word-wrapper"/>
          <w:sz w:val="30"/>
          <w:szCs w:val="30"/>
          <w:shd w:val="clear" w:color="auto" w:fill="FFFFFF"/>
        </w:rPr>
        <w:t>пункт 1 изложить в следующей редакции: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Cell"/>
              <w:spacing w:line="280" w:lineRule="exact"/>
              <w:rPr>
                <w:rFonts w:ascii="Times New Roman" w:hAnsi="Times New Roman" w:cs="Times New Roman"/>
              </w:rPr>
            </w:pPr>
            <w:r>
              <w:rPr>
                <w:rFonts w:ascii="Times New Roman" w:hAnsi="Times New Roman" w:cs="Times New Roman"/>
              </w:rPr>
              <w:t>«1. Государственная программа «Аграрный бизнес» на 2021–2025 годы</w:t>
            </w:r>
          </w:p>
        </w:tc>
        <w:tc>
          <w:tcPr>
            <w:tcW w:w="2098" w:type="dxa"/>
          </w:tcPr>
          <w:p w:rsidR="00EB2D8F" w:rsidRDefault="005A7501">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1 февраля 2021 г. № 59</w:t>
            </w: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2 018 547,00</w:t>
            </w:r>
          </w:p>
        </w:tc>
      </w:tr>
      <w:tr w:rsidR="00EB2D8F">
        <w:trPr>
          <w:cantSplit/>
        </w:trPr>
        <w:tc>
          <w:tcPr>
            <w:tcW w:w="2920"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bCs/>
                <w:sz w:val="30"/>
                <w:szCs w:val="30"/>
              </w:rPr>
              <w:t>Подпрограмма 1</w:t>
            </w:r>
            <w:r>
              <w:rPr>
                <w:rFonts w:ascii="Times New Roman CYR" w:hAnsi="Times New Roman CYR" w:cs="Times New Roman CYR"/>
                <w:sz w:val="30"/>
                <w:szCs w:val="30"/>
              </w:rPr>
              <w:t xml:space="preserve"> </w:t>
            </w:r>
            <w:r>
              <w:rPr>
                <w:rFonts w:ascii="Times New Roman CYR" w:hAnsi="Times New Roman CYR" w:cs="Times New Roman CYR"/>
                <w:bCs/>
                <w:sz w:val="30"/>
                <w:szCs w:val="30"/>
              </w:rPr>
              <w:t>«</w:t>
            </w:r>
            <w:r>
              <w:rPr>
                <w:rFonts w:ascii="Times New Roman CYR" w:hAnsi="Times New Roman CYR" w:cs="Times New Roman CYR"/>
                <w:sz w:val="30"/>
                <w:szCs w:val="30"/>
              </w:rPr>
              <w:t>Развитие растениеводства, переработки и реализация продукции растениеводства</w:t>
            </w:r>
            <w:r>
              <w:rPr>
                <w:rFonts w:ascii="Times New Roman CYR" w:hAnsi="Times New Roman CYR" w:cs="Times New Roman CYR"/>
                <w:bCs/>
                <w:sz w:val="30"/>
                <w:szCs w:val="30"/>
              </w:rPr>
              <w:t>»</w:t>
            </w: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907 388,00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Национальная экономика</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907 388,00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Управление по сельскому хозяйству и продовольствию райисполкома</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907 388,00</w:t>
            </w:r>
          </w:p>
        </w:tc>
      </w:tr>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9 «Обеспечение общих условий функционирования агропромышленного комплекса»</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1 111 159,00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Национальная экономика</w:t>
            </w: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1 111 159,00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Управление по сельскому хозяйству и продовольствию райисполкома</w:t>
            </w: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1 111 159,00»;</w:t>
            </w:r>
          </w:p>
        </w:tc>
      </w:tr>
    </w:tbl>
    <w:p w:rsidR="00EB2D8F" w:rsidRDefault="005A7501">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5:</w:t>
      </w:r>
    </w:p>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 xml:space="preserve">«5. Государственная </w:t>
            </w:r>
            <w:hyperlink r:id="rId14"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«Охрана окружающей среды и устойчивое использование природных ресурсов» на 2021–2025 годы</w:t>
            </w:r>
          </w:p>
        </w:tc>
        <w:tc>
          <w:tcPr>
            <w:tcW w:w="2098" w:type="dxa"/>
          </w:tcPr>
          <w:p w:rsidR="00EB2D8F" w:rsidRDefault="005A7501">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19 февраля 2021 г. № 99</w:t>
            </w: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86 016,00»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 xml:space="preserve">«5. Государственная </w:t>
            </w:r>
            <w:hyperlink r:id="rId15"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«Охрана окружающей среды и устойчивое использование природных ресурсов» на 2021–2025 годы</w:t>
            </w:r>
          </w:p>
        </w:tc>
        <w:tc>
          <w:tcPr>
            <w:tcW w:w="2098" w:type="dxa"/>
          </w:tcPr>
          <w:p w:rsidR="00EB2D8F" w:rsidRDefault="005A7501">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19 февраля 2021 г. № 99</w:t>
            </w: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86 984,00»;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6 «Функционирование системы охраны окружающей среды»</w:t>
            </w: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79 816,00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Охрана окружающей среды</w:t>
            </w: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79 816,00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Государственное природоохранное учреждение «Заказник республиканского значения «</w:t>
            </w:r>
            <w:proofErr w:type="spellStart"/>
            <w:r>
              <w:rPr>
                <w:rFonts w:ascii="Times New Roman" w:hAnsi="Times New Roman" w:cs="Times New Roman"/>
                <w:sz w:val="30"/>
                <w:szCs w:val="30"/>
              </w:rPr>
              <w:t>Выгонощанское</w:t>
            </w:r>
            <w:proofErr w:type="spellEnd"/>
            <w:r>
              <w:rPr>
                <w:rFonts w:ascii="Times New Roman" w:hAnsi="Times New Roman" w:cs="Times New Roman"/>
                <w:sz w:val="30"/>
                <w:szCs w:val="30"/>
              </w:rPr>
              <w:t>»</w:t>
            </w: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79 816,00»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6 «Функционирование системы охраны окружающей среды»</w:t>
            </w: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80 784,00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Охрана окружающей среды</w:t>
            </w: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80 784,00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pStyle w:val="ConsPlusNormal"/>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Государственное природоохранное учреждение «Заказник республиканского значения «</w:t>
            </w:r>
            <w:proofErr w:type="spellStart"/>
            <w:r>
              <w:rPr>
                <w:rFonts w:ascii="Times New Roman" w:hAnsi="Times New Roman" w:cs="Times New Roman"/>
                <w:sz w:val="30"/>
                <w:szCs w:val="30"/>
              </w:rPr>
              <w:t>Выгонощанское</w:t>
            </w:r>
            <w:proofErr w:type="spellEnd"/>
            <w:r>
              <w:rPr>
                <w:rFonts w:ascii="Times New Roman" w:hAnsi="Times New Roman" w:cs="Times New Roman"/>
                <w:sz w:val="30"/>
                <w:szCs w:val="30"/>
              </w:rPr>
              <w:t>»</w:t>
            </w:r>
          </w:p>
        </w:tc>
        <w:tc>
          <w:tcPr>
            <w:tcW w:w="2268" w:type="dxa"/>
          </w:tcPr>
          <w:p w:rsidR="00EB2D8F" w:rsidRDefault="005A7501">
            <w:pPr>
              <w:pStyle w:val="ConsPlusNormal"/>
              <w:spacing w:line="280" w:lineRule="exact"/>
              <w:ind w:right="28" w:firstLine="0"/>
              <w:jc w:val="right"/>
              <w:rPr>
                <w:rFonts w:ascii="Times New Roman" w:hAnsi="Times New Roman" w:cs="Times New Roman"/>
                <w:sz w:val="30"/>
                <w:szCs w:val="30"/>
              </w:rPr>
            </w:pPr>
            <w:r>
              <w:rPr>
                <w:rFonts w:ascii="Times New Roman" w:hAnsi="Times New Roman" w:cs="Times New Roman"/>
                <w:sz w:val="30"/>
                <w:szCs w:val="30"/>
              </w:rPr>
              <w:t>80 784,00»;</w:t>
            </w:r>
          </w:p>
        </w:tc>
      </w:tr>
    </w:tbl>
    <w:p w:rsidR="00EB2D8F" w:rsidRDefault="005A7501">
      <w:pPr>
        <w:tabs>
          <w:tab w:val="left" w:pos="709"/>
        </w:tabs>
        <w:ind w:firstLine="709"/>
        <w:jc w:val="both"/>
        <w:rPr>
          <w:rFonts w:ascii="Times New Roman" w:hAnsi="Times New Roman" w:cs="Times New Roman"/>
          <w:sz w:val="30"/>
          <w:szCs w:val="30"/>
        </w:rPr>
      </w:pPr>
      <w:r>
        <w:rPr>
          <w:rStyle w:val="word-wrapper"/>
          <w:sz w:val="30"/>
          <w:szCs w:val="30"/>
          <w:shd w:val="clear" w:color="auto" w:fill="FFFFFF"/>
        </w:rPr>
        <w:t>пункт 8</w:t>
      </w:r>
      <w:r>
        <w:rPr>
          <w:rStyle w:val="fake-non-breaking-space"/>
          <w:sz w:val="30"/>
          <w:szCs w:val="30"/>
          <w:shd w:val="clear" w:color="auto" w:fill="FFFFFF"/>
        </w:rPr>
        <w:t xml:space="preserve"> </w:t>
      </w:r>
      <w:r>
        <w:rPr>
          <w:rStyle w:val="word-wrapper"/>
          <w:sz w:val="30"/>
          <w:szCs w:val="30"/>
          <w:shd w:val="clear" w:color="auto" w:fill="FFFFFF"/>
        </w:rPr>
        <w:t>изложить в следующей редакции: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«8. Государственная </w:t>
            </w:r>
            <w:hyperlink r:id="rId16"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«Образование и молодежная политика» на 2021–2025 годы</w:t>
            </w:r>
          </w:p>
        </w:tc>
        <w:tc>
          <w:tcPr>
            <w:tcW w:w="2098" w:type="dxa"/>
          </w:tcPr>
          <w:p w:rsidR="00EB2D8F" w:rsidRDefault="005A7501">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57</w:t>
            </w: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49 201 733,16</w:t>
            </w:r>
          </w:p>
        </w:tc>
      </w:tr>
      <w:tr w:rsidR="00EB2D8F">
        <w:trPr>
          <w:cantSplit/>
        </w:trPr>
        <w:tc>
          <w:tcPr>
            <w:tcW w:w="2920" w:type="dxa"/>
          </w:tcPr>
          <w:p w:rsidR="00EB2D8F" w:rsidRDefault="001752F2">
            <w:pPr>
              <w:autoSpaceDE w:val="0"/>
              <w:autoSpaceDN w:val="0"/>
              <w:adjustRightInd w:val="0"/>
              <w:spacing w:line="280" w:lineRule="exact"/>
              <w:rPr>
                <w:rFonts w:ascii="Times New Roman" w:hAnsi="Times New Roman" w:cs="Times New Roman"/>
                <w:sz w:val="30"/>
                <w:szCs w:val="30"/>
              </w:rPr>
            </w:pPr>
            <w:hyperlink r:id="rId17" w:history="1">
              <w:r w:rsidR="005A7501">
                <w:rPr>
                  <w:rFonts w:ascii="Times New Roman" w:hAnsi="Times New Roman" w:cs="Times New Roman"/>
                  <w:sz w:val="30"/>
                  <w:szCs w:val="30"/>
                </w:rPr>
                <w:t>Подпрограмма</w:t>
              </w:r>
            </w:hyperlink>
            <w:r w:rsidR="005A7501">
              <w:rPr>
                <w:rFonts w:ascii="Times New Roman" w:hAnsi="Times New Roman" w:cs="Times New Roman"/>
                <w:sz w:val="30"/>
                <w:szCs w:val="30"/>
              </w:rPr>
              <w:t xml:space="preserve"> 1 «Дошкольное образование»</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11 607 652,00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11 607 652,00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11 607 652,00</w:t>
            </w:r>
          </w:p>
        </w:tc>
      </w:tr>
      <w:tr w:rsidR="00EB2D8F">
        <w:trPr>
          <w:cantSplit/>
        </w:trPr>
        <w:tc>
          <w:tcPr>
            <w:tcW w:w="2920" w:type="dxa"/>
          </w:tcPr>
          <w:p w:rsidR="00EB2D8F" w:rsidRDefault="001752F2">
            <w:pPr>
              <w:autoSpaceDE w:val="0"/>
              <w:autoSpaceDN w:val="0"/>
              <w:adjustRightInd w:val="0"/>
              <w:spacing w:line="280" w:lineRule="exact"/>
              <w:rPr>
                <w:rFonts w:ascii="Times New Roman" w:hAnsi="Times New Roman" w:cs="Times New Roman"/>
                <w:sz w:val="30"/>
                <w:szCs w:val="30"/>
              </w:rPr>
            </w:pPr>
            <w:hyperlink r:id="rId18" w:history="1">
              <w:r w:rsidR="005A7501">
                <w:rPr>
                  <w:rFonts w:ascii="Times New Roman" w:hAnsi="Times New Roman" w:cs="Times New Roman"/>
                  <w:sz w:val="30"/>
                  <w:szCs w:val="30"/>
                </w:rPr>
                <w:t>Подпрограмма</w:t>
              </w:r>
            </w:hyperlink>
            <w:r w:rsidR="005A7501">
              <w:rPr>
                <w:rFonts w:ascii="Times New Roman" w:hAnsi="Times New Roman" w:cs="Times New Roman"/>
                <w:sz w:val="30"/>
                <w:szCs w:val="30"/>
              </w:rPr>
              <w:t xml:space="preserve"> 2 «Общее среднее образование»</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31 363 243,16</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31 363 243,16</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31 363 243,16</w:t>
            </w:r>
          </w:p>
        </w:tc>
      </w:tr>
      <w:tr w:rsidR="00EB2D8F">
        <w:trPr>
          <w:cantSplit/>
        </w:trPr>
        <w:tc>
          <w:tcPr>
            <w:tcW w:w="2920" w:type="dxa"/>
          </w:tcPr>
          <w:p w:rsidR="00EB2D8F" w:rsidRDefault="001752F2">
            <w:pPr>
              <w:autoSpaceDE w:val="0"/>
              <w:autoSpaceDN w:val="0"/>
              <w:adjustRightInd w:val="0"/>
              <w:spacing w:line="280" w:lineRule="exact"/>
              <w:rPr>
                <w:rFonts w:ascii="Times New Roman" w:hAnsi="Times New Roman" w:cs="Times New Roman"/>
                <w:sz w:val="30"/>
                <w:szCs w:val="30"/>
              </w:rPr>
            </w:pPr>
            <w:hyperlink r:id="rId19" w:history="1">
              <w:r w:rsidR="005A7501">
                <w:rPr>
                  <w:rFonts w:ascii="Times New Roman" w:hAnsi="Times New Roman" w:cs="Times New Roman"/>
                  <w:sz w:val="30"/>
                  <w:szCs w:val="30"/>
                </w:rPr>
                <w:t>Подпрограмма</w:t>
              </w:r>
            </w:hyperlink>
            <w:r w:rsidR="005A7501">
              <w:rPr>
                <w:rFonts w:ascii="Times New Roman" w:hAnsi="Times New Roman" w:cs="Times New Roman"/>
                <w:sz w:val="30"/>
                <w:szCs w:val="30"/>
              </w:rPr>
              <w:t xml:space="preserve"> 3 «Специальное образование»</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520 354,00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520 354,00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520 354,00</w:t>
            </w:r>
          </w:p>
        </w:tc>
      </w:tr>
      <w:tr w:rsidR="00EB2D8F">
        <w:trPr>
          <w:cantSplit/>
        </w:trPr>
        <w:tc>
          <w:tcPr>
            <w:tcW w:w="2920" w:type="dxa"/>
          </w:tcPr>
          <w:p w:rsidR="00EB2D8F" w:rsidRDefault="001752F2">
            <w:pPr>
              <w:autoSpaceDE w:val="0"/>
              <w:autoSpaceDN w:val="0"/>
              <w:adjustRightInd w:val="0"/>
              <w:spacing w:line="280" w:lineRule="exact"/>
              <w:rPr>
                <w:rFonts w:ascii="Times New Roman" w:hAnsi="Times New Roman" w:cs="Times New Roman"/>
                <w:sz w:val="30"/>
                <w:szCs w:val="30"/>
              </w:rPr>
            </w:pPr>
            <w:hyperlink r:id="rId20" w:history="1">
              <w:r w:rsidR="005A7501">
                <w:rPr>
                  <w:rFonts w:ascii="Times New Roman" w:hAnsi="Times New Roman" w:cs="Times New Roman"/>
                  <w:sz w:val="30"/>
                  <w:szCs w:val="30"/>
                </w:rPr>
                <w:t>Подпрограмма</w:t>
              </w:r>
            </w:hyperlink>
            <w:r w:rsidR="005A7501">
              <w:rPr>
                <w:rFonts w:ascii="Times New Roman" w:hAnsi="Times New Roman" w:cs="Times New Roman"/>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5 679 409,00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4 635 592,00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3 371 036,00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по образованию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1 264 556,00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Социальная политика</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1 043 817,00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1 043 817,00</w:t>
            </w:r>
          </w:p>
        </w:tc>
      </w:tr>
      <w:tr w:rsidR="00EB2D8F">
        <w:trPr>
          <w:cantSplit/>
        </w:trPr>
        <w:tc>
          <w:tcPr>
            <w:tcW w:w="2920" w:type="dxa"/>
          </w:tcPr>
          <w:p w:rsidR="00EB2D8F" w:rsidRDefault="001752F2">
            <w:pPr>
              <w:autoSpaceDE w:val="0"/>
              <w:autoSpaceDN w:val="0"/>
              <w:adjustRightInd w:val="0"/>
              <w:spacing w:line="280" w:lineRule="exact"/>
              <w:rPr>
                <w:sz w:val="30"/>
                <w:szCs w:val="30"/>
              </w:rPr>
            </w:pPr>
            <w:hyperlink r:id="rId21" w:history="1">
              <w:r w:rsidR="005A7501">
                <w:rPr>
                  <w:sz w:val="30"/>
                  <w:szCs w:val="30"/>
                </w:rPr>
                <w:t>Подпрограмма</w:t>
              </w:r>
            </w:hyperlink>
            <w:r w:rsidR="005A7501">
              <w:rPr>
                <w:sz w:val="30"/>
                <w:szCs w:val="30"/>
              </w:rPr>
              <w:t xml:space="preserve"> 10 «Молодежная политика»</w:t>
            </w: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2 000,00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Социальная политика</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2 000,00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2 000,00</w:t>
            </w:r>
          </w:p>
        </w:tc>
      </w:tr>
      <w:tr w:rsidR="00EB2D8F">
        <w:trPr>
          <w:cantSplit/>
        </w:trPr>
        <w:tc>
          <w:tcPr>
            <w:tcW w:w="2920" w:type="dxa"/>
          </w:tcPr>
          <w:p w:rsidR="00EB2D8F" w:rsidRDefault="001752F2">
            <w:pPr>
              <w:autoSpaceDE w:val="0"/>
              <w:autoSpaceDN w:val="0"/>
              <w:adjustRightInd w:val="0"/>
              <w:spacing w:line="280" w:lineRule="exact"/>
              <w:rPr>
                <w:sz w:val="30"/>
                <w:szCs w:val="30"/>
              </w:rPr>
            </w:pPr>
            <w:hyperlink r:id="rId22" w:history="1">
              <w:r w:rsidR="005A7501">
                <w:rPr>
                  <w:sz w:val="30"/>
                  <w:szCs w:val="30"/>
                </w:rPr>
                <w:t>Подпрограмма</w:t>
              </w:r>
            </w:hyperlink>
            <w:r w:rsidR="005A7501">
              <w:rPr>
                <w:sz w:val="30"/>
                <w:szCs w:val="30"/>
              </w:rPr>
              <w:t xml:space="preserve"> 11 «Обеспечение функционирования системы образования»</w:t>
            </w: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29 075,00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Образование</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29 075,00</w:t>
            </w:r>
          </w:p>
        </w:tc>
      </w:tr>
      <w:tr w:rsidR="00EB2D8F">
        <w:trPr>
          <w:cantSplit/>
        </w:trPr>
        <w:tc>
          <w:tcPr>
            <w:tcW w:w="2920" w:type="dxa"/>
          </w:tcPr>
          <w:p w:rsidR="00EB2D8F" w:rsidRDefault="00EB2D8F">
            <w:pPr>
              <w:pStyle w:val="ConsPlusNormal"/>
              <w:spacing w:line="280" w:lineRule="exact"/>
              <w:ind w:firstLine="0"/>
              <w:rPr>
                <w:rFonts w:ascii="Times New Roman CYR" w:hAnsi="Times New Roman CYR" w:cs="Times New Roman CYR"/>
                <w:sz w:val="30"/>
                <w:szCs w:val="30"/>
              </w:rPr>
            </w:pPr>
          </w:p>
        </w:tc>
        <w:tc>
          <w:tcPr>
            <w:tcW w:w="2098" w:type="dxa"/>
          </w:tcPr>
          <w:p w:rsidR="00EB2D8F" w:rsidRDefault="00EB2D8F">
            <w:pPr>
              <w:autoSpaceDE w:val="0"/>
              <w:autoSpaceDN w:val="0"/>
              <w:adjustRightInd w:val="0"/>
              <w:spacing w:line="280" w:lineRule="exact"/>
              <w:rPr>
                <w:sz w:val="30"/>
                <w:szCs w:val="30"/>
              </w:rPr>
            </w:pPr>
          </w:p>
        </w:tc>
        <w:tc>
          <w:tcPr>
            <w:tcW w:w="2523" w:type="dxa"/>
          </w:tcPr>
          <w:p w:rsidR="00EB2D8F" w:rsidRDefault="005A7501">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Отдел по образованию райисполкома</w:t>
            </w:r>
          </w:p>
        </w:tc>
        <w:tc>
          <w:tcPr>
            <w:tcW w:w="2268" w:type="dxa"/>
          </w:tcPr>
          <w:p w:rsidR="00EB2D8F" w:rsidRDefault="005A7501">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29 075,00»;</w:t>
            </w:r>
          </w:p>
        </w:tc>
      </w:tr>
    </w:tbl>
    <w:p w:rsidR="00EB2D8F" w:rsidRDefault="005A7501">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9 позиции: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1 «Культурное наследие»</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2 071 816,00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2 071 816,00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2 071 816,00</w:t>
            </w:r>
          </w:p>
        </w:tc>
      </w:tr>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2 «Искусство и творчество»</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2 776 086,00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2 776 086,00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2 776 086,00»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1 «Культурное наследие»</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2 113 816,00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2 113 816,00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2 113 816,00</w:t>
            </w:r>
          </w:p>
        </w:tc>
      </w:tr>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2 «Искусство и творчество»</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2 734 086,00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2 734 086,00»</w:t>
            </w:r>
          </w:p>
        </w:tc>
      </w:tr>
      <w:tr w:rsidR="00EB2D8F">
        <w:trPr>
          <w:cantSplit/>
        </w:trPr>
        <w:tc>
          <w:tcPr>
            <w:tcW w:w="2920" w:type="dxa"/>
          </w:tcPr>
          <w:p w:rsidR="00EB2D8F" w:rsidRDefault="00EB2D8F">
            <w:pPr>
              <w:pStyle w:val="ConsPlusNormal"/>
              <w:spacing w:line="280" w:lineRule="exact"/>
              <w:ind w:firstLine="0"/>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2 734 086,00»;</w:t>
            </w:r>
          </w:p>
        </w:tc>
      </w:tr>
    </w:tbl>
    <w:p w:rsidR="00EB2D8F" w:rsidRDefault="005A7501">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11:</w:t>
      </w:r>
    </w:p>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«11. Государственная </w:t>
            </w:r>
            <w:hyperlink r:id="rId23"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«Комфортное жилье и благоприятная среда» на 2021–2025 годы</w:t>
            </w:r>
          </w:p>
        </w:tc>
        <w:tc>
          <w:tcPr>
            <w:tcW w:w="2098" w:type="dxa"/>
          </w:tcPr>
          <w:p w:rsidR="00EB2D8F" w:rsidRDefault="005A7501">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28 января 2021 г. № 50</w:t>
            </w: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9 939 579,00»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«11. Государственная </w:t>
            </w:r>
            <w:hyperlink r:id="rId24"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«Комфортное жилье и благоприятная среда» на 2021–2025 годы</w:t>
            </w:r>
          </w:p>
        </w:tc>
        <w:tc>
          <w:tcPr>
            <w:tcW w:w="2098" w:type="dxa"/>
          </w:tcPr>
          <w:p w:rsidR="00EB2D8F" w:rsidRDefault="005A7501">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28 января 2021 г. № 50</w:t>
            </w: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10 049 579,00»;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w:t>
            </w:r>
            <w:hyperlink r:id="rId25" w:history="1">
              <w:r>
                <w:rPr>
                  <w:rFonts w:ascii="Times New Roman" w:hAnsi="Times New Roman" w:cs="Times New Roman"/>
                  <w:sz w:val="30"/>
                  <w:szCs w:val="30"/>
                </w:rPr>
                <w:t>Подпрограмма</w:t>
              </w:r>
            </w:hyperlink>
            <w:r>
              <w:rPr>
                <w:rFonts w:ascii="Times New Roman" w:hAnsi="Times New Roman" w:cs="Times New Roman"/>
                <w:sz w:val="30"/>
                <w:szCs w:val="30"/>
              </w:rPr>
              <w:t xml:space="preserve"> 2 «Благоустройство»</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1 894 769,00</w:t>
            </w:r>
          </w:p>
        </w:tc>
      </w:tr>
      <w:tr w:rsidR="00EB2D8F">
        <w:trPr>
          <w:cantSplit/>
        </w:trPr>
        <w:tc>
          <w:tcPr>
            <w:tcW w:w="2920"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1 894 769,00</w:t>
            </w:r>
          </w:p>
        </w:tc>
      </w:tr>
      <w:tr w:rsidR="00EB2D8F">
        <w:trPr>
          <w:cantSplit/>
        </w:trPr>
        <w:tc>
          <w:tcPr>
            <w:tcW w:w="2920"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1 894 769,00»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w:t>
            </w:r>
            <w:hyperlink r:id="rId26" w:history="1">
              <w:r>
                <w:rPr>
                  <w:rFonts w:ascii="Times New Roman" w:hAnsi="Times New Roman" w:cs="Times New Roman"/>
                  <w:sz w:val="30"/>
                  <w:szCs w:val="30"/>
                </w:rPr>
                <w:t>Подпрограмма</w:t>
              </w:r>
            </w:hyperlink>
            <w:r>
              <w:rPr>
                <w:rFonts w:ascii="Times New Roman" w:hAnsi="Times New Roman" w:cs="Times New Roman"/>
                <w:sz w:val="30"/>
                <w:szCs w:val="30"/>
              </w:rPr>
              <w:t xml:space="preserve"> 2 «Благоустройство»</w:t>
            </w: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2 004 769,00</w:t>
            </w:r>
          </w:p>
        </w:tc>
      </w:tr>
      <w:tr w:rsidR="00EB2D8F">
        <w:trPr>
          <w:cantSplit/>
        </w:trPr>
        <w:tc>
          <w:tcPr>
            <w:tcW w:w="2920"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Жилищно-коммунальные услуги и жилищное строительство</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2 004 769,00</w:t>
            </w:r>
          </w:p>
        </w:tc>
      </w:tr>
      <w:tr w:rsidR="00EB2D8F">
        <w:trPr>
          <w:cantSplit/>
        </w:trPr>
        <w:tc>
          <w:tcPr>
            <w:tcW w:w="2920"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098" w:type="dxa"/>
          </w:tcPr>
          <w:p w:rsidR="00EB2D8F" w:rsidRDefault="00EB2D8F">
            <w:pPr>
              <w:autoSpaceDE w:val="0"/>
              <w:autoSpaceDN w:val="0"/>
              <w:adjustRightInd w:val="0"/>
              <w:spacing w:line="280" w:lineRule="exact"/>
              <w:rPr>
                <w:rFonts w:ascii="Times New Roman" w:hAnsi="Times New Roman" w:cs="Times New Roman"/>
                <w:sz w:val="30"/>
                <w:szCs w:val="30"/>
              </w:rPr>
            </w:pPr>
          </w:p>
        </w:tc>
        <w:tc>
          <w:tcPr>
            <w:tcW w:w="2523"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EB2D8F" w:rsidRDefault="005A7501">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2 004 769,00»;</w:t>
            </w:r>
          </w:p>
        </w:tc>
      </w:tr>
    </w:tbl>
    <w:p w:rsidR="00EB2D8F" w:rsidRDefault="005A7501">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107 962 765,00»</w:t>
            </w:r>
          </w:p>
        </w:tc>
      </w:tr>
    </w:tbl>
    <w:p w:rsidR="00EB2D8F" w:rsidRDefault="005A7501">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809" w:type="dxa"/>
        <w:tblLayout w:type="fixed"/>
        <w:tblCellMar>
          <w:top w:w="85" w:type="dxa"/>
          <w:left w:w="62" w:type="dxa"/>
          <w:bottom w:w="85" w:type="dxa"/>
          <w:right w:w="62" w:type="dxa"/>
        </w:tblCellMar>
        <w:tblLook w:val="0000" w:firstRow="0" w:lastRow="0" w:firstColumn="0" w:lastColumn="0" w:noHBand="0" w:noVBand="0"/>
      </w:tblPr>
      <w:tblGrid>
        <w:gridCol w:w="2920"/>
        <w:gridCol w:w="2098"/>
        <w:gridCol w:w="2523"/>
        <w:gridCol w:w="2268"/>
      </w:tblGrid>
      <w:tr w:rsidR="00EB2D8F">
        <w:trPr>
          <w:cantSplit/>
        </w:trPr>
        <w:tc>
          <w:tcPr>
            <w:tcW w:w="2920" w:type="dxa"/>
          </w:tcPr>
          <w:p w:rsidR="00EB2D8F" w:rsidRDefault="005A7501">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098" w:type="dxa"/>
          </w:tcPr>
          <w:p w:rsidR="00EB2D8F" w:rsidRDefault="00EB2D8F">
            <w:pPr>
              <w:pStyle w:val="ConsPlusNormal"/>
              <w:spacing w:line="280" w:lineRule="exact"/>
              <w:ind w:firstLine="0"/>
              <w:rPr>
                <w:rFonts w:ascii="Times New Roman" w:hAnsi="Times New Roman" w:cs="Times New Roman"/>
                <w:sz w:val="30"/>
                <w:szCs w:val="30"/>
              </w:rPr>
            </w:pPr>
          </w:p>
        </w:tc>
        <w:tc>
          <w:tcPr>
            <w:tcW w:w="2523" w:type="dxa"/>
          </w:tcPr>
          <w:p w:rsidR="00EB2D8F" w:rsidRDefault="00EB2D8F">
            <w:pPr>
              <w:pStyle w:val="ConsPlusNormal"/>
              <w:spacing w:line="280" w:lineRule="exact"/>
              <w:ind w:firstLine="0"/>
              <w:rPr>
                <w:rFonts w:ascii="Times New Roman" w:hAnsi="Times New Roman" w:cs="Times New Roman"/>
                <w:sz w:val="30"/>
                <w:szCs w:val="30"/>
              </w:rPr>
            </w:pPr>
          </w:p>
        </w:tc>
        <w:tc>
          <w:tcPr>
            <w:tcW w:w="2268" w:type="dxa"/>
          </w:tcPr>
          <w:p w:rsidR="00EB2D8F" w:rsidRDefault="005A7501">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108 210 408,16».</w:t>
            </w:r>
          </w:p>
        </w:tc>
      </w:tr>
    </w:tbl>
    <w:p w:rsidR="00EB2D8F" w:rsidRDefault="005A7501">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2. Настоящее решение вступает в силу после его официального опубликования.</w:t>
      </w:r>
    </w:p>
    <w:p w:rsidR="00D01205" w:rsidRDefault="00D01205">
      <w:pPr>
        <w:tabs>
          <w:tab w:val="left" w:pos="709"/>
        </w:tabs>
        <w:ind w:firstLine="709"/>
        <w:jc w:val="both"/>
        <w:rPr>
          <w:rFonts w:ascii="Times New Roman" w:hAnsi="Times New Roman" w:cs="Times New Roman"/>
          <w:sz w:val="30"/>
          <w:szCs w:val="30"/>
        </w:rPr>
      </w:pPr>
      <w:bookmarkStart w:id="0" w:name="_GoBack"/>
      <w:bookmarkEnd w:id="0"/>
    </w:p>
    <w:p w:rsidR="00EB2D8F" w:rsidRDefault="005A7501">
      <w:pPr>
        <w:tabs>
          <w:tab w:val="left" w:pos="6804"/>
        </w:tabs>
        <w:spacing w:before="120"/>
        <w:jc w:val="both"/>
        <w:rPr>
          <w:rFonts w:ascii="Times New Roman" w:hAnsi="Times New Roman" w:cs="Times New Roman"/>
          <w:sz w:val="30"/>
          <w:szCs w:val="30"/>
        </w:rPr>
        <w:sectPr w:rsidR="00EB2D8F">
          <w:headerReference w:type="even" r:id="rId27"/>
          <w:headerReference w:type="default" r:id="rId28"/>
          <w:headerReference w:type="first" r:id="rId29"/>
          <w:footnotePr>
            <w:pos w:val="beneathText"/>
            <w:numFmt w:val="chicago"/>
          </w:footnotePr>
          <w:pgSz w:w="11906" w:h="16838" w:code="9"/>
          <w:pgMar w:top="1134" w:right="567" w:bottom="1134" w:left="1701" w:header="709" w:footer="709" w:gutter="0"/>
          <w:cols w:space="708"/>
          <w:titlePg/>
          <w:docGrid w:linePitch="360"/>
        </w:sectPr>
      </w:pPr>
      <w:r>
        <w:rPr>
          <w:rFonts w:ascii="Times New Roman" w:hAnsi="Times New Roman" w:cs="Times New Roman"/>
          <w:sz w:val="30"/>
          <w:szCs w:val="30"/>
        </w:rPr>
        <w:t>Председатель</w:t>
      </w:r>
      <w:r>
        <w:rPr>
          <w:rFonts w:ascii="Times New Roman" w:hAnsi="Times New Roman" w:cs="Times New Roman"/>
          <w:sz w:val="30"/>
          <w:szCs w:val="30"/>
        </w:rPr>
        <w:tab/>
        <w:t>А.Ф.Сорока</w:t>
      </w:r>
    </w:p>
    <w:p w:rsidR="00EB2D8F" w:rsidRDefault="005A7501">
      <w:pPr>
        <w:tabs>
          <w:tab w:val="left" w:pos="709"/>
        </w:tabs>
        <w:ind w:left="5670"/>
        <w:jc w:val="both"/>
        <w:rPr>
          <w:sz w:val="30"/>
          <w:szCs w:val="30"/>
        </w:rPr>
      </w:pPr>
      <w:r>
        <w:rPr>
          <w:sz w:val="30"/>
          <w:szCs w:val="30"/>
        </w:rPr>
        <w:lastRenderedPageBreak/>
        <w:t>Приложение 1</w:t>
      </w:r>
    </w:p>
    <w:p w:rsidR="00EB2D8F" w:rsidRDefault="005A7501">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EB2D8F" w:rsidRDefault="005A7501">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EB2D8F" w:rsidRDefault="005A7501">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EB2D8F" w:rsidRDefault="005A7501">
      <w:pPr>
        <w:pStyle w:val="ConsPlusNormal"/>
        <w:spacing w:line="280" w:lineRule="exact"/>
        <w:ind w:left="5670" w:firstLine="0"/>
        <w:jc w:val="both"/>
        <w:rPr>
          <w:rFonts w:ascii="Times New Roman" w:hAnsi="Times New Roman" w:cs="Times New Roman"/>
          <w:sz w:val="30"/>
          <w:szCs w:val="30"/>
        </w:rPr>
      </w:pPr>
      <w:bookmarkStart w:id="1" w:name="Par79"/>
      <w:bookmarkEnd w:id="1"/>
      <w:r>
        <w:rPr>
          <w:rFonts w:ascii="Times New Roman" w:hAnsi="Times New Roman" w:cs="Times New Roman"/>
          <w:sz w:val="30"/>
          <w:szCs w:val="30"/>
        </w:rPr>
        <w:t>30.12.2022 № 257</w:t>
      </w:r>
    </w:p>
    <w:p w:rsidR="00EB2D8F" w:rsidRDefault="005A7501">
      <w:pPr>
        <w:autoSpaceDE w:val="0"/>
        <w:autoSpaceDN w:val="0"/>
        <w:adjustRightInd w:val="0"/>
        <w:spacing w:line="280" w:lineRule="exact"/>
        <w:ind w:left="5670"/>
        <w:rPr>
          <w:sz w:val="30"/>
          <w:szCs w:val="30"/>
        </w:rPr>
      </w:pPr>
      <w:r>
        <w:rPr>
          <w:sz w:val="30"/>
          <w:szCs w:val="30"/>
        </w:rPr>
        <w:t>(в редакции решения</w:t>
      </w:r>
    </w:p>
    <w:p w:rsidR="00EB2D8F" w:rsidRDefault="005A7501">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EB2D8F" w:rsidRDefault="005A7501">
      <w:pPr>
        <w:autoSpaceDE w:val="0"/>
        <w:autoSpaceDN w:val="0"/>
        <w:adjustRightInd w:val="0"/>
        <w:spacing w:line="280" w:lineRule="exact"/>
        <w:ind w:left="5670"/>
        <w:rPr>
          <w:sz w:val="30"/>
          <w:szCs w:val="30"/>
        </w:rPr>
      </w:pPr>
      <w:r>
        <w:rPr>
          <w:sz w:val="30"/>
          <w:szCs w:val="30"/>
        </w:rPr>
        <w:t>Совета депутатов</w:t>
      </w:r>
    </w:p>
    <w:p w:rsidR="00EB2D8F" w:rsidRDefault="005A7501">
      <w:pPr>
        <w:autoSpaceDE w:val="0"/>
        <w:autoSpaceDN w:val="0"/>
        <w:adjustRightInd w:val="0"/>
        <w:spacing w:line="280" w:lineRule="exact"/>
        <w:ind w:left="5670"/>
        <w:rPr>
          <w:sz w:val="30"/>
          <w:szCs w:val="30"/>
        </w:rPr>
      </w:pPr>
      <w:r>
        <w:rPr>
          <w:sz w:val="30"/>
          <w:szCs w:val="30"/>
        </w:rPr>
        <w:t>23.03.2023 № 270)</w:t>
      </w:r>
    </w:p>
    <w:p w:rsidR="00EB2D8F" w:rsidRDefault="005A7501">
      <w:pPr>
        <w:spacing w:before="240" w:line="280" w:lineRule="exact"/>
        <w:ind w:right="5103"/>
        <w:jc w:val="both"/>
        <w:rPr>
          <w:sz w:val="30"/>
          <w:szCs w:val="30"/>
        </w:rPr>
      </w:pPr>
      <w:r>
        <w:rPr>
          <w:sz w:val="30"/>
          <w:szCs w:val="30"/>
        </w:rPr>
        <w:t>ИСТОЧНИКИ</w:t>
      </w:r>
    </w:p>
    <w:p w:rsidR="00EB2D8F" w:rsidRDefault="005A7501">
      <w:pPr>
        <w:spacing w:after="240" w:line="280" w:lineRule="exact"/>
        <w:ind w:right="5103"/>
        <w:jc w:val="both"/>
        <w:rPr>
          <w:sz w:val="30"/>
          <w:szCs w:val="30"/>
        </w:rPr>
      </w:pPr>
      <w:r>
        <w:rPr>
          <w:sz w:val="30"/>
          <w:szCs w:val="30"/>
        </w:rPr>
        <w:t>финансирования дефицита районного бюджета</w:t>
      </w:r>
    </w:p>
    <w:p w:rsidR="00EB2D8F" w:rsidRDefault="005A7501">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EB2D8F">
        <w:trPr>
          <w:cantSplit/>
        </w:trPr>
        <w:tc>
          <w:tcPr>
            <w:tcW w:w="4536"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EB2D8F">
        <w:trPr>
          <w:cantSplit/>
        </w:trPr>
        <w:tc>
          <w:tcPr>
            <w:tcW w:w="4536"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EB2D8F" w:rsidRDefault="005A7501">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EB2D8F">
        <w:trPr>
          <w:cantSplit/>
        </w:trPr>
        <w:tc>
          <w:tcPr>
            <w:tcW w:w="4536" w:type="dxa"/>
            <w:vAlign w:val="bottom"/>
          </w:tcPr>
          <w:p w:rsidR="00EB2D8F" w:rsidRDefault="005A7501">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438 687,31</w:t>
            </w:r>
          </w:p>
        </w:tc>
      </w:tr>
      <w:tr w:rsidR="00EB2D8F">
        <w:trPr>
          <w:cantSplit/>
        </w:trPr>
        <w:tc>
          <w:tcPr>
            <w:tcW w:w="4536" w:type="dxa"/>
            <w:vAlign w:val="bottom"/>
          </w:tcPr>
          <w:p w:rsidR="00EB2D8F" w:rsidRDefault="005A7501">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438 687,31</w:t>
            </w:r>
          </w:p>
        </w:tc>
      </w:tr>
      <w:tr w:rsidR="00EB2D8F">
        <w:trPr>
          <w:cantSplit/>
        </w:trPr>
        <w:tc>
          <w:tcPr>
            <w:tcW w:w="4536" w:type="dxa"/>
            <w:vAlign w:val="bottom"/>
          </w:tcPr>
          <w:p w:rsidR="00EB2D8F" w:rsidRDefault="005A7501">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488 687,31</w:t>
            </w:r>
          </w:p>
        </w:tc>
      </w:tr>
      <w:tr w:rsidR="00EB2D8F">
        <w:trPr>
          <w:cantSplit/>
        </w:trPr>
        <w:tc>
          <w:tcPr>
            <w:tcW w:w="4536" w:type="dxa"/>
            <w:vAlign w:val="bottom"/>
          </w:tcPr>
          <w:p w:rsidR="00EB2D8F" w:rsidRDefault="005A7501">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Остатки на начало отчетного периода</w:t>
            </w:r>
          </w:p>
        </w:tc>
        <w:tc>
          <w:tcPr>
            <w:tcW w:w="709"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01</w:t>
            </w:r>
          </w:p>
        </w:tc>
        <w:tc>
          <w:tcPr>
            <w:tcW w:w="992"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2 116 606,87</w:t>
            </w:r>
          </w:p>
        </w:tc>
      </w:tr>
      <w:tr w:rsidR="00EB2D8F">
        <w:trPr>
          <w:cantSplit/>
        </w:trPr>
        <w:tc>
          <w:tcPr>
            <w:tcW w:w="4536" w:type="dxa"/>
            <w:vAlign w:val="bottom"/>
          </w:tcPr>
          <w:p w:rsidR="00EB2D8F" w:rsidRDefault="005A7501">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Остатки на конец отчетного периода</w:t>
            </w:r>
          </w:p>
        </w:tc>
        <w:tc>
          <w:tcPr>
            <w:tcW w:w="709"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1"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07</w:t>
            </w:r>
          </w:p>
        </w:tc>
        <w:tc>
          <w:tcPr>
            <w:tcW w:w="850"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02</w:t>
            </w:r>
          </w:p>
        </w:tc>
        <w:tc>
          <w:tcPr>
            <w:tcW w:w="992"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701" w:type="dxa"/>
            <w:vAlign w:val="bottom"/>
          </w:tcPr>
          <w:p w:rsidR="00EB2D8F" w:rsidRDefault="005A7501">
            <w:pPr>
              <w:pStyle w:val="ConsPlusTitle"/>
              <w:jc w:val="right"/>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1 627 919,56</w:t>
            </w:r>
          </w:p>
        </w:tc>
      </w:tr>
      <w:tr w:rsidR="00EB2D8F">
        <w:trPr>
          <w:cantSplit/>
        </w:trPr>
        <w:tc>
          <w:tcPr>
            <w:tcW w:w="4536" w:type="dxa"/>
            <w:vAlign w:val="bottom"/>
          </w:tcPr>
          <w:p w:rsidR="00EB2D8F" w:rsidRDefault="005A7501">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709"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r w:rsidR="00EB2D8F">
        <w:trPr>
          <w:cantSplit/>
        </w:trPr>
        <w:tc>
          <w:tcPr>
            <w:tcW w:w="4536" w:type="dxa"/>
            <w:vAlign w:val="bottom"/>
          </w:tcPr>
          <w:p w:rsidR="00EB2D8F" w:rsidRDefault="005A7501">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709"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08</w:t>
            </w:r>
          </w:p>
        </w:tc>
        <w:tc>
          <w:tcPr>
            <w:tcW w:w="850"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01</w:t>
            </w:r>
          </w:p>
        </w:tc>
        <w:tc>
          <w:tcPr>
            <w:tcW w:w="992"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EB2D8F" w:rsidRDefault="005A7501">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-50 000,00</w:t>
            </w:r>
          </w:p>
        </w:tc>
      </w:tr>
    </w:tbl>
    <w:p w:rsidR="00EB2D8F" w:rsidRDefault="00EB2D8F">
      <w:pPr>
        <w:widowControl w:val="0"/>
        <w:autoSpaceDE w:val="0"/>
        <w:autoSpaceDN w:val="0"/>
        <w:adjustRightInd w:val="0"/>
        <w:ind w:right="-142"/>
        <w:jc w:val="both"/>
        <w:outlineLvl w:val="0"/>
        <w:rPr>
          <w:sz w:val="30"/>
          <w:szCs w:val="30"/>
        </w:rPr>
      </w:pPr>
    </w:p>
    <w:sectPr w:rsidR="00EB2D8F">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F2" w:rsidRDefault="001752F2">
      <w:r>
        <w:separator/>
      </w:r>
    </w:p>
  </w:endnote>
  <w:endnote w:type="continuationSeparator" w:id="0">
    <w:p w:rsidR="001752F2" w:rsidRDefault="001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F2" w:rsidRDefault="001752F2">
      <w:r>
        <w:separator/>
      </w:r>
    </w:p>
  </w:footnote>
  <w:footnote w:type="continuationSeparator" w:id="0">
    <w:p w:rsidR="001752F2" w:rsidRDefault="0017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8F" w:rsidRDefault="005A750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2D8F" w:rsidRDefault="00EB2D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8F" w:rsidRDefault="005A7501">
    <w:pPr>
      <w:pStyle w:val="a6"/>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D01205">
      <w:rPr>
        <w:noProof/>
        <w:sz w:val="28"/>
        <w:szCs w:val="28"/>
      </w:rPr>
      <w:t>13</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8F" w:rsidRDefault="00EB2D8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8F"/>
    <w:rsid w:val="001752F2"/>
    <w:rsid w:val="005A7501"/>
    <w:rsid w:val="00AF2CEF"/>
    <w:rsid w:val="00CA7E30"/>
    <w:rsid w:val="00D01205"/>
    <w:rsid w:val="00EB2D8F"/>
    <w:rsid w:val="00EC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5809EA-B4A8-4D41-9035-2D4C06C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CYR" w:hAnsi="Times New Roman CYR" w:cs="Times New Roman CYR"/>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Courier New" w:hAnsi="Courier New" w:cs="Courier New"/>
      <w:b/>
      <w:bCs/>
      <w:i/>
      <w:iCs/>
      <w:sz w:val="28"/>
      <w:szCs w:val="28"/>
    </w:rPr>
  </w:style>
  <w:style w:type="paragraph" w:styleId="3">
    <w:name w:val="heading 3"/>
    <w:basedOn w:val="a"/>
    <w:next w:val="a"/>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ConsPlusNormal">
    <w:name w:val="ConsPlusNormal"/>
    <w:pPr>
      <w:widowControl w:val="0"/>
      <w:autoSpaceDE w:val="0"/>
      <w:autoSpaceDN w:val="0"/>
      <w:adjustRightInd w:val="0"/>
      <w:ind w:firstLine="720"/>
    </w:pPr>
    <w:rPr>
      <w:rFonts w:ascii="Courier New" w:hAnsi="Courier New" w:cs="Courier New"/>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CYR" w:hAnsi="Times New Roman CYR" w:cs="Times New Roman CYR" w:hint="default"/>
      <w:b/>
      <w:bCs/>
      <w:sz w:val="22"/>
      <w:szCs w:val="22"/>
    </w:rPr>
  </w:style>
  <w:style w:type="character" w:customStyle="1" w:styleId="pers">
    <w:name w:val="pers"/>
    <w:rPr>
      <w:rFonts w:ascii="Times New Roman CYR" w:hAnsi="Times New Roman CYR" w:cs="Times New Roman CYR" w:hint="default"/>
      <w:b/>
      <w:bCs/>
      <w:sz w:val="22"/>
      <w:szCs w:val="22"/>
    </w:rPr>
  </w:style>
  <w:style w:type="paragraph" w:styleId="a4">
    <w:name w:val="Body Text Indent"/>
    <w:basedOn w:val="a"/>
    <w:pPr>
      <w:tabs>
        <w:tab w:val="left" w:pos="709"/>
      </w:tabs>
      <w:jc w:val="both"/>
    </w:pPr>
    <w:rPr>
      <w:rFonts w:ascii="Calibri Light" w:hAnsi="Calibri Light"/>
      <w:sz w:val="30"/>
      <w:szCs w:val="20"/>
    </w:rPr>
  </w:style>
  <w:style w:type="table" w:styleId="a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pPr>
      <w:tabs>
        <w:tab w:val="center" w:pos="4677"/>
        <w:tab w:val="right" w:pos="9355"/>
      </w:tabs>
    </w:pPr>
  </w:style>
  <w:style w:type="character" w:styleId="a8">
    <w:name w:val="page number"/>
    <w:basedOn w:val="a0"/>
    <w:uiPriority w:val="99"/>
  </w:style>
  <w:style w:type="paragraph" w:customStyle="1" w:styleId="a9">
    <w:name w:val="Знак"/>
    <w:basedOn w:val="a"/>
    <w:pPr>
      <w:spacing w:before="100" w:beforeAutospacing="1" w:after="100" w:afterAutospacing="1"/>
    </w:pPr>
    <w:rPr>
      <w:rFonts w:ascii="Calibri" w:hAnsi="Calibri"/>
      <w:sz w:val="20"/>
      <w:szCs w:val="20"/>
      <w:lang w:val="en-US" w:eastAsia="en-US"/>
    </w:rPr>
  </w:style>
  <w:style w:type="paragraph" w:styleId="aa">
    <w:name w:val="footer"/>
    <w:basedOn w:val="a"/>
    <w:link w:val="ab"/>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CYR" w:hAnsi="Times New Roman CYR" w:cs="Times New Roman CYR" w:hint="default"/>
      <w:b/>
      <w:bCs/>
    </w:rPr>
  </w:style>
  <w:style w:type="paragraph" w:customStyle="1" w:styleId="PR">
    <w:name w:val="PR"/>
    <w:pPr>
      <w:keepNext/>
      <w:keepLines/>
      <w:spacing w:after="120"/>
      <w:ind w:left="5670"/>
    </w:pPr>
    <w:rPr>
      <w:sz w:val="26"/>
    </w:rPr>
  </w:style>
  <w:style w:type="paragraph" w:customStyle="1" w:styleId="ac">
    <w:name w:val="внесен"/>
    <w:basedOn w:val="a"/>
    <w:pPr>
      <w:overflowPunct w:val="0"/>
      <w:autoSpaceDE w:val="0"/>
      <w:autoSpaceDN w:val="0"/>
      <w:adjustRightInd w:val="0"/>
      <w:ind w:left="5103"/>
    </w:pPr>
    <w:rPr>
      <w:sz w:val="26"/>
      <w:szCs w:val="26"/>
    </w:rPr>
  </w:style>
  <w:style w:type="paragraph" w:styleId="ad">
    <w:name w:val="Body Text"/>
    <w:basedOn w:val="a"/>
    <w:link w:val="12"/>
    <w:pPr>
      <w:jc w:val="both"/>
    </w:pPr>
    <w:rPr>
      <w:sz w:val="28"/>
      <w:szCs w:val="20"/>
    </w:rPr>
  </w:style>
  <w:style w:type="paragraph" w:customStyle="1" w:styleId="ae">
    <w:name w:val="Знак Знак Знак Знак"/>
    <w:basedOn w:val="a"/>
    <w:autoRedefine/>
    <w:pPr>
      <w:autoSpaceDE w:val="0"/>
      <w:autoSpaceDN w:val="0"/>
      <w:adjustRightInd w:val="0"/>
    </w:pPr>
    <w:rPr>
      <w:rFonts w:ascii="Courier New" w:hAnsi="Courier New" w:cs="Courier New"/>
      <w:sz w:val="20"/>
      <w:szCs w:val="20"/>
      <w:lang w:val="en-ZA" w:eastAsia="en-ZA"/>
    </w:rPr>
  </w:style>
  <w:style w:type="paragraph" w:styleId="af">
    <w:name w:val="Balloon Text"/>
    <w:basedOn w:val="a"/>
    <w:link w:val="af0"/>
    <w:uiPriority w:val="99"/>
    <w:semiHidden/>
    <w:rPr>
      <w:rFonts w:ascii="Calibri" w:hAnsi="Calibri" w:cs="Calibri"/>
      <w:sz w:val="16"/>
      <w:szCs w:val="16"/>
    </w:rPr>
  </w:style>
  <w:style w:type="paragraph" w:styleId="af1">
    <w:name w:val="footnote text"/>
    <w:basedOn w:val="a"/>
    <w:semiHidden/>
    <w:rPr>
      <w:sz w:val="20"/>
      <w:szCs w:val="20"/>
    </w:rPr>
  </w:style>
  <w:style w:type="character" w:styleId="af2">
    <w:name w:val="footnote reference"/>
    <w:semiHidden/>
    <w:rPr>
      <w:vertAlign w:val="superscript"/>
    </w:rPr>
  </w:style>
  <w:style w:type="paragraph" w:customStyle="1" w:styleId="af3">
    <w:name w:val="Знак Знак"/>
    <w:basedOn w:val="a"/>
    <w:pPr>
      <w:spacing w:before="100" w:beforeAutospacing="1" w:after="100" w:afterAutospacing="1"/>
    </w:pPr>
    <w:rPr>
      <w:rFonts w:ascii="Calibri" w:hAnsi="Calibri"/>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Calibri" w:hAnsi="Calibri"/>
      <w:sz w:val="20"/>
      <w:szCs w:val="20"/>
      <w:lang w:val="en-US" w:eastAsia="en-US"/>
    </w:rPr>
  </w:style>
  <w:style w:type="paragraph" w:customStyle="1" w:styleId="ConsPlusTitle">
    <w:name w:val="ConsPlusTitle"/>
    <w:pPr>
      <w:widowControl w:val="0"/>
      <w:autoSpaceDE w:val="0"/>
      <w:autoSpaceDN w:val="0"/>
      <w:adjustRightInd w:val="0"/>
    </w:pPr>
    <w:rPr>
      <w:rFonts w:ascii="Courier New" w:hAnsi="Courier New" w:cs="Courier New"/>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ambria Math" w:hAnsi="Cambria Math" w:cs="Cambria Math"/>
    </w:rPr>
  </w:style>
  <w:style w:type="paragraph" w:customStyle="1" w:styleId="ConsPlusDocList">
    <w:name w:val="ConsPlusDocList"/>
    <w:uiPriority w:val="99"/>
    <w:pPr>
      <w:widowControl w:val="0"/>
      <w:autoSpaceDE w:val="0"/>
      <w:autoSpaceDN w:val="0"/>
      <w:adjustRightInd w:val="0"/>
    </w:pPr>
    <w:rPr>
      <w:rFonts w:ascii="Cambria Math" w:hAnsi="Cambria Math" w:cs="Cambria Math"/>
    </w:rPr>
  </w:style>
  <w:style w:type="paragraph" w:customStyle="1" w:styleId="ConsPlusTitlePage">
    <w:name w:val="ConsPlusTitlePage"/>
    <w:uiPriority w:val="99"/>
    <w:pPr>
      <w:widowControl w:val="0"/>
      <w:autoSpaceDE w:val="0"/>
      <w:autoSpaceDN w:val="0"/>
      <w:adjustRightInd w:val="0"/>
    </w:pPr>
    <w:rPr>
      <w:rFonts w:ascii="Calibri" w:hAnsi="Calibri" w:cs="Calibri"/>
    </w:rPr>
  </w:style>
  <w:style w:type="paragraph" w:customStyle="1" w:styleId="ConsPlusJurTerm">
    <w:name w:val="ConsPlusJurTerm"/>
    <w:uiPriority w:val="99"/>
    <w:pPr>
      <w:widowControl w:val="0"/>
      <w:autoSpaceDE w:val="0"/>
      <w:autoSpaceDN w:val="0"/>
      <w:adjustRightInd w:val="0"/>
    </w:pPr>
    <w:rPr>
      <w:rFonts w:ascii="Calibri" w:hAnsi="Calibri" w:cs="Calibri"/>
      <w:sz w:val="22"/>
      <w:szCs w:val="22"/>
    </w:rPr>
  </w:style>
  <w:style w:type="character" w:customStyle="1" w:styleId="af0">
    <w:name w:val="Текст выноски Знак"/>
    <w:link w:val="af"/>
    <w:uiPriority w:val="99"/>
    <w:semiHidden/>
    <w:locked/>
    <w:rPr>
      <w:rFonts w:ascii="Calibri" w:hAnsi="Calibri" w:cs="Calibri"/>
      <w:sz w:val="16"/>
      <w:szCs w:val="16"/>
    </w:rPr>
  </w:style>
  <w:style w:type="character" w:customStyle="1" w:styleId="a7">
    <w:name w:val="Верхний колонтитул Знак"/>
    <w:link w:val="a6"/>
    <w:uiPriority w:val="99"/>
    <w:locked/>
    <w:rPr>
      <w:sz w:val="24"/>
      <w:szCs w:val="24"/>
    </w:rPr>
  </w:style>
  <w:style w:type="character" w:customStyle="1" w:styleId="ab">
    <w:name w:val="Нижний колонтитул Знак"/>
    <w:link w:val="aa"/>
    <w:uiPriority w:val="99"/>
    <w:locked/>
    <w:rPr>
      <w:sz w:val="24"/>
      <w:szCs w:val="24"/>
    </w:rPr>
  </w:style>
  <w:style w:type="table" w:customStyle="1" w:styleId="14">
    <w:name w:val="Сетка таблицы1"/>
    <w:basedOn w:val="a1"/>
    <w:next w:val="a5"/>
    <w:uiPriority w:val="99"/>
    <w:locked/>
    <w:rPr>
      <w:rFonts w:ascii="1" w:hAnsi="1" w:cs="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4">
    <w:name w:val="Основной текст Знак"/>
    <w:locked/>
    <w:rPr>
      <w:i/>
      <w:iCs/>
      <w:sz w:val="28"/>
      <w:szCs w:val="24"/>
      <w:lang w:val="ru-RU" w:eastAsia="ru-RU" w:bidi="ar-SA"/>
    </w:rPr>
  </w:style>
  <w:style w:type="paragraph" w:styleId="af5">
    <w:name w:val="Body Text First Indent"/>
    <w:basedOn w:val="ad"/>
    <w:link w:val="af6"/>
    <w:pPr>
      <w:spacing w:after="120"/>
      <w:ind w:firstLine="210"/>
      <w:jc w:val="left"/>
    </w:pPr>
    <w:rPr>
      <w:sz w:val="24"/>
      <w:szCs w:val="24"/>
    </w:rPr>
  </w:style>
  <w:style w:type="character" w:customStyle="1" w:styleId="12">
    <w:name w:val="Основной текст Знак1"/>
    <w:link w:val="ad"/>
    <w:rPr>
      <w:sz w:val="28"/>
    </w:rPr>
  </w:style>
  <w:style w:type="character" w:customStyle="1" w:styleId="af6">
    <w:name w:val="Красная строка Знак"/>
    <w:link w:val="af5"/>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0">
    <w:name w:val="Body Text 3"/>
    <w:basedOn w:val="a"/>
    <w:link w:val="32"/>
    <w:pPr>
      <w:jc w:val="both"/>
    </w:pPr>
    <w:rPr>
      <w:i/>
      <w:iCs/>
      <w:sz w:val="30"/>
    </w:rPr>
  </w:style>
  <w:style w:type="character" w:customStyle="1" w:styleId="32">
    <w:name w:val="Основной текст 3 Знак"/>
    <w:link w:val="30"/>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CYR" w:hAnsi="Times New Roman CYR" w:cs="Times New Roman CYR" w:hint="default"/>
      <w:spacing w:val="10"/>
      <w:sz w:val="26"/>
      <w:szCs w:val="26"/>
    </w:rPr>
  </w:style>
  <w:style w:type="paragraph" w:customStyle="1" w:styleId="af7">
    <w:name w:val="Знак"/>
    <w:basedOn w:val="a"/>
    <w:pPr>
      <w:spacing w:before="100" w:beforeAutospacing="1" w:after="100" w:afterAutospacing="1"/>
    </w:pPr>
    <w:rPr>
      <w:rFonts w:ascii="Calibri" w:hAnsi="Calibri"/>
      <w:sz w:val="20"/>
      <w:szCs w:val="20"/>
      <w:lang w:val="en-US" w:eastAsia="en-US"/>
    </w:rPr>
  </w:style>
  <w:style w:type="paragraph" w:customStyle="1" w:styleId="15">
    <w:name w:val="Знак Знак Знак Знак1"/>
    <w:basedOn w:val="a"/>
    <w:pPr>
      <w:spacing w:before="100" w:beforeAutospacing="1" w:after="100" w:afterAutospacing="1"/>
    </w:pPr>
    <w:rPr>
      <w:rFonts w:ascii="Calibri" w:hAnsi="Calibri"/>
      <w:sz w:val="20"/>
      <w:szCs w:val="20"/>
      <w:lang w:val="en-US" w:eastAsia="en-US"/>
    </w:rPr>
  </w:style>
  <w:style w:type="paragraph" w:customStyle="1" w:styleId="af8">
    <w:name w:val="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af9">
    <w:name w:val="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Calibri" w:hAnsi="Calibri"/>
      <w:sz w:val="20"/>
      <w:szCs w:val="20"/>
      <w:lang w:val="en-US" w:eastAsia="en-US"/>
    </w:rPr>
  </w:style>
  <w:style w:type="character" w:customStyle="1" w:styleId="20">
    <w:name w:val="Заголовок 2 Знак"/>
    <w:link w:val="2"/>
    <w:rPr>
      <w:rFonts w:ascii="Courier New" w:hAnsi="Courier New" w:cs="Courier New"/>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6097">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563979435">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2E87FA966129B96FC0B512FB53912479E0D8DC6897D06FF359691BD167013B03B432CEA03E83A4DA1188ADE86E9VDG" TargetMode="External"/><Relationship Id="rId13" Type="http://schemas.openxmlformats.org/officeDocument/2006/relationships/hyperlink" Target="consultantplus://offline/ref=F542E87FA966129B96FC0B512FB53912479E0D8DC6897D06FF359691BD167013B03B432CEA03E83A4DA1188ADE86E9VDG" TargetMode="External"/><Relationship Id="rId18" Type="http://schemas.openxmlformats.org/officeDocument/2006/relationships/hyperlink" Target="consultantplus://offline/ref=F9A6C6282030E38567B5EF30407B43466A1F74D5E70398B50E3FA3DBBA22ACD54220718C6727572588F6724E79q3v6E" TargetMode="External"/><Relationship Id="rId26" Type="http://schemas.openxmlformats.org/officeDocument/2006/relationships/hyperlink" Target="consultantplus://offline/ref=F33DA41C2FF968FD33D721016F4D7B78F2CC6223F5260684F2FD16B59726E95FC2F85827263CFF34C80A52AAF2C2eCH" TargetMode="External"/><Relationship Id="rId3" Type="http://schemas.openxmlformats.org/officeDocument/2006/relationships/styles" Target="styles.xml"/><Relationship Id="rId21" Type="http://schemas.openxmlformats.org/officeDocument/2006/relationships/hyperlink" Target="consultantplus://offline/ref=3A38FC3803ECC001998DA29C77AA5FE981C1039A29441C21196B9944242C23B95B0009F748AF1314B414F6CAC4J674E" TargetMode="External"/><Relationship Id="rId7" Type="http://schemas.openxmlformats.org/officeDocument/2006/relationships/endnotes" Target="endnotes.xml"/><Relationship Id="rId12" Type="http://schemas.openxmlformats.org/officeDocument/2006/relationships/hyperlink" Target="consultantplus://offline/ref=F542E87FA966129B96FC0B512FB53912479E0D8DC6897D06FF359691BD167013B03B432CEA03E83A4DA1188ADE86E9VDG" TargetMode="External"/><Relationship Id="rId17" Type="http://schemas.openxmlformats.org/officeDocument/2006/relationships/hyperlink" Target="consultantplus://offline/ref=2BC65CC38435D7FE0958C76A4A56702647C7986176FCDCEA04B37DA09F510B2F06C2DCA020CE6251C8C73B2A0FF4n2E" TargetMode="External"/><Relationship Id="rId25" Type="http://schemas.openxmlformats.org/officeDocument/2006/relationships/hyperlink" Target="consultantplus://offline/ref=F33DA41C2FF968FD33D721016F4D7B78F2CC6223F5260684F2FD16B59726E95FC2F85827263CFF34C80A52AAF2C2eCH" TargetMode="External"/><Relationship Id="rId2" Type="http://schemas.openxmlformats.org/officeDocument/2006/relationships/numbering" Target="numbering.xml"/><Relationship Id="rId16" Type="http://schemas.openxmlformats.org/officeDocument/2006/relationships/hyperlink" Target="consultantplus://offline/ref=44E353FF6E6BF9B18B801F724231F71D6DF2B10814CA7F12A1A1F482107D63D081233E6AA6689C3CD1531E884B3Bk2E" TargetMode="External"/><Relationship Id="rId20" Type="http://schemas.openxmlformats.org/officeDocument/2006/relationships/hyperlink" Target="consultantplus://offline/ref=3B67E5B1E9EAE0AA38284657C69364E0C9D4F0CB9A98897615528C924B8CDB66FBF6A648A4388C82B9D812B763U919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2E87FA966129B96FC0B512FB53912479E0D8DC6897D06FF359691BD167013B03B432CEA03E83A4DA1188ADE86E9VDG" TargetMode="External"/><Relationship Id="rId24" Type="http://schemas.openxmlformats.org/officeDocument/2006/relationships/hyperlink" Target="consultantplus://offline/ref=E903EAC48BFFEB29885D1AEBA97648F14AF09E52731FF9C5B8287EA14BC7EC3723E715868BF369760F94464DDBQ2v9F" TargetMode="External"/><Relationship Id="rId5" Type="http://schemas.openxmlformats.org/officeDocument/2006/relationships/webSettings" Target="webSettings.xml"/><Relationship Id="rId15" Type="http://schemas.openxmlformats.org/officeDocument/2006/relationships/hyperlink" Target="consultantplus://offline/ref=C5B63BF5BC1383127861772D720439FB8BB2CF1AF2C8160EDB428C3CBF7BC16AE94DEE95ED82D4964E580E4D9BLDZ8H" TargetMode="External"/><Relationship Id="rId23" Type="http://schemas.openxmlformats.org/officeDocument/2006/relationships/hyperlink" Target="consultantplus://offline/ref=E903EAC48BFFEB29885D1AEBA97648F14AF09E52731FF9C5B8287EA14BC7EC3723E715868BF369760F94464DDBQ2v9F" TargetMode="External"/><Relationship Id="rId28" Type="http://schemas.openxmlformats.org/officeDocument/2006/relationships/header" Target="header2.xml"/><Relationship Id="rId10" Type="http://schemas.openxmlformats.org/officeDocument/2006/relationships/hyperlink" Target="consultantplus://offline/ref=F542E87FA966129B96FC0B512FB53912479E0D8DC6897D06FF359691BD167013B03B432CEA03E83A4DA1188ADE86E9VDG" TargetMode="External"/><Relationship Id="rId19" Type="http://schemas.openxmlformats.org/officeDocument/2006/relationships/hyperlink" Target="consultantplus://offline/ref=C0DC15FCD18545D2D9F73D465A3EE428284FCFEC1D71A9202C43E782B3C027468B6B20C2BF80FD621FCCE416E2uEyA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42E87FA966129B96FC0B512FB53912479E0D8DC6897D06F83D9E9BBD167013B03B432CEA03E83A4DA11889DB81E9VCG" TargetMode="External"/><Relationship Id="rId14" Type="http://schemas.openxmlformats.org/officeDocument/2006/relationships/hyperlink" Target="consultantplus://offline/ref=C5B63BF5BC1383127861772D720439FB8BB2CF1AF2C8160EDB428C3CBF7BC16AE94DEE95ED82D4964E580E4D9BLDZ8H" TargetMode="External"/><Relationship Id="rId22" Type="http://schemas.openxmlformats.org/officeDocument/2006/relationships/hyperlink" Target="consultantplus://offline/ref=82E40B2A30B615677F19764FADB413A11B7455A952A9AFC54AD4ADE1B569797462920C747C163391895BBAC0CFH94EE"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71E0-1D83-4819-BECC-5013210E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16837</CharactersWithSpaces>
  <SharedDoc>false</SharedDoc>
  <HLinks>
    <vt:vector size="144" baseType="variant">
      <vt:variant>
        <vt:i4>1966095</vt:i4>
      </vt:variant>
      <vt:variant>
        <vt:i4>69</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66</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63</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60</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57</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54</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51</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48</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45</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42</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39</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36</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33</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30</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27</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24</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21</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18</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15</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ariant>
        <vt:i4>6946920</vt:i4>
      </vt:variant>
      <vt:variant>
        <vt:i4>12</vt:i4>
      </vt:variant>
      <vt:variant>
        <vt:i4>0</vt:i4>
      </vt:variant>
      <vt:variant>
        <vt:i4>5</vt:i4>
      </vt:variant>
      <vt:variant>
        <vt:lpwstr>consultantplus://offline/ref=F542E87FA966129B96FC0B512FB53912479E0D8DC6897D06F83D9E9BBD167013B03B432CEA03E83A4DA11889DB81E9VCG</vt:lpwstr>
      </vt:variant>
      <vt:variant>
        <vt:lpwstr/>
      </vt:variant>
      <vt:variant>
        <vt:i4>6946872</vt:i4>
      </vt:variant>
      <vt:variant>
        <vt:i4>9</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6</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3</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0</vt:i4>
      </vt:variant>
      <vt:variant>
        <vt:i4>0</vt:i4>
      </vt:variant>
      <vt:variant>
        <vt:i4>5</vt:i4>
      </vt:variant>
      <vt:variant>
        <vt:lpwstr>consultantplus://offline/ref=F542E87FA966129B96FC0B512FB53912479E0D8DC6897D06FF359691BD167013B03B432CEA03E83A4DA1188ADE86E9VDG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19</cp:revision>
  <cp:lastPrinted>2023-03-21T11:38:00Z</cp:lastPrinted>
  <dcterms:created xsi:type="dcterms:W3CDTF">2023-03-21T06:20:00Z</dcterms:created>
  <dcterms:modified xsi:type="dcterms:W3CDTF">2023-03-30T09:08:00Z</dcterms:modified>
</cp:coreProperties>
</file>