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84" w:rsidRPr="000F6684" w:rsidRDefault="000B544B" w:rsidP="000F6684">
      <w:pPr>
        <w:pStyle w:val="a8"/>
        <w:spacing w:before="0" w:beforeAutospacing="0" w:after="0" w:afterAutospacing="0"/>
        <w:jc w:val="center"/>
        <w:rPr>
          <w:b/>
          <w:sz w:val="30"/>
          <w:szCs w:val="30"/>
        </w:rPr>
      </w:pPr>
      <w:r w:rsidRPr="00F946A1">
        <w:rPr>
          <w:b/>
          <w:sz w:val="30"/>
          <w:szCs w:val="30"/>
        </w:rPr>
        <w:t>3.12.</w:t>
      </w:r>
      <w:r w:rsidR="000059CB" w:rsidRPr="00F946A1">
        <w:rPr>
          <w:b/>
          <w:sz w:val="30"/>
          <w:szCs w:val="30"/>
        </w:rPr>
        <w:t>5</w:t>
      </w:r>
      <w:r w:rsidRPr="006824A6">
        <w:rPr>
          <w:sz w:val="30"/>
          <w:szCs w:val="30"/>
        </w:rPr>
        <w:t xml:space="preserve">. </w:t>
      </w:r>
      <w:proofErr w:type="gramStart"/>
      <w:r w:rsidR="000F6684" w:rsidRPr="000F6684">
        <w:rPr>
          <w:b/>
          <w:sz w:val="30"/>
          <w:szCs w:val="30"/>
        </w:rPr>
        <w:t xml:space="preserve">Принятие решения об определении назначения эксплуатируемого капитального строения, изолированного помещения, </w:t>
      </w:r>
      <w:proofErr w:type="spellStart"/>
      <w:r w:rsidR="000F6684" w:rsidRPr="000F6684">
        <w:rPr>
          <w:b/>
          <w:sz w:val="30"/>
          <w:szCs w:val="30"/>
        </w:rPr>
        <w:t>машино</w:t>
      </w:r>
      <w:proofErr w:type="spellEnd"/>
      <w:r w:rsidR="000F6684" w:rsidRPr="000F6684">
        <w:rPr>
          <w:b/>
          <w:sz w:val="30"/>
          <w:szCs w:val="30"/>
        </w:rPr>
        <w:t>-места, принадлежащих организациям, образованным в результате реорганизации организаций водопроводно-канализационного хозяйства, а также организациям, определенным принимающей стороной по объектам водопроводно-канализационного хозяйства в рамках совершенствования структуры управления водопроводно-канализационного хозяйства</w:t>
      </w:r>
      <w:proofErr w:type="gramEnd"/>
    </w:p>
    <w:p w:rsidR="006747F2" w:rsidRDefault="006747F2" w:rsidP="006824A6">
      <w:pPr>
        <w:pStyle w:val="table10"/>
        <w:jc w:val="center"/>
      </w:pPr>
      <w:r w:rsidRPr="00886CAC">
        <w:rPr>
          <w:bCs/>
          <w:sz w:val="30"/>
          <w:szCs w:val="30"/>
          <w:shd w:val="clear" w:color="auto" w:fill="FFFFFF"/>
        </w:rPr>
        <w:t>Постановление Государственного комитета по имуществу Республики Беларусь 25 марта 2022 г. № 10</w:t>
      </w:r>
      <w:r w:rsidR="00F92613">
        <w:rPr>
          <w:bCs/>
          <w:sz w:val="30"/>
          <w:szCs w:val="30"/>
          <w:shd w:val="clear" w:color="auto" w:fill="FFFFFF"/>
        </w:rPr>
        <w:t xml:space="preserve"> </w:t>
      </w:r>
      <w:hyperlink r:id="rId6" w:history="1">
        <w:r w:rsidR="006824A6" w:rsidRPr="006824A6">
          <w:rPr>
            <w:rStyle w:val="a5"/>
            <w:sz w:val="30"/>
            <w:szCs w:val="30"/>
          </w:rPr>
          <w:t>https://pravo.by/document/?guid=3871&amp;p0=W22238552</w:t>
        </w:r>
      </w:hyperlink>
    </w:p>
    <w:p w:rsidR="006824A6" w:rsidRPr="00886CAC" w:rsidRDefault="006824A6" w:rsidP="006747F2">
      <w:pPr>
        <w:jc w:val="both"/>
        <w:rPr>
          <w:bCs/>
          <w:sz w:val="30"/>
          <w:szCs w:val="30"/>
          <w:shd w:val="clear" w:color="auto" w:fill="FFFFFF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797"/>
      </w:tblGrid>
      <w:tr w:rsidR="000B544B" w:rsidRPr="00143478" w:rsidTr="000F6684">
        <w:tc>
          <w:tcPr>
            <w:tcW w:w="2835" w:type="dxa"/>
          </w:tcPr>
          <w:p w:rsidR="000B544B" w:rsidRPr="00143478" w:rsidRDefault="000B544B" w:rsidP="000F6684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долж</w:t>
            </w:r>
            <w:r>
              <w:rPr>
                <w:sz w:val="30"/>
                <w:szCs w:val="30"/>
              </w:rPr>
              <w:t>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7797" w:type="dxa"/>
          </w:tcPr>
          <w:p w:rsidR="00F946A1" w:rsidRDefault="00F946A1" w:rsidP="00F946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д.44, первый этаж </w:t>
            </w:r>
            <w:r>
              <w:rPr>
                <w:sz w:val="30"/>
                <w:szCs w:val="30"/>
              </w:rPr>
              <w:t xml:space="preserve">. каб.№120, </w:t>
            </w:r>
            <w:r>
              <w:rPr>
                <w:sz w:val="30"/>
                <w:szCs w:val="30"/>
              </w:rPr>
              <w:t>понедельник, вторник, четверг, пятница 8.00-13.00, 14.00-17.00, среда 8.00-20.00</w:t>
            </w:r>
          </w:p>
          <w:p w:rsidR="00F946A1" w:rsidRDefault="00F946A1" w:rsidP="00F946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суббота с 8.00-12.00 по предварительной записи,</w:t>
            </w:r>
          </w:p>
          <w:p w:rsidR="000B544B" w:rsidRPr="00781855" w:rsidRDefault="00F946A1" w:rsidP="00F946A1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  <w:r>
              <w:rPr>
                <w:sz w:val="30"/>
                <w:szCs w:val="30"/>
              </w:rPr>
              <w:t>тел. (801645 9-37-90, 3-84-90, 142)</w:t>
            </w:r>
          </w:p>
        </w:tc>
      </w:tr>
      <w:tr w:rsidR="000B544B" w:rsidRPr="00143478" w:rsidTr="000F6684">
        <w:tc>
          <w:tcPr>
            <w:tcW w:w="2835" w:type="dxa"/>
          </w:tcPr>
          <w:p w:rsidR="000B544B" w:rsidRPr="00143478" w:rsidRDefault="000B544B" w:rsidP="000F668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Ответственный за осуществление административной процедуры</w:t>
            </w:r>
          </w:p>
        </w:tc>
        <w:tc>
          <w:tcPr>
            <w:tcW w:w="7797" w:type="dxa"/>
          </w:tcPr>
          <w:p w:rsidR="000B544B" w:rsidRPr="00143478" w:rsidRDefault="000B544B" w:rsidP="009630B1">
            <w:pPr>
              <w:jc w:val="both"/>
              <w:rPr>
                <w:b/>
                <w:i/>
                <w:sz w:val="30"/>
                <w:szCs w:val="30"/>
              </w:rPr>
            </w:pPr>
            <w:r w:rsidRPr="00781855">
              <w:rPr>
                <w:sz w:val="30"/>
                <w:szCs w:val="30"/>
              </w:rPr>
              <w:t>начальник отдела архитектуры</w:t>
            </w:r>
            <w:r w:rsidR="009630B1">
              <w:rPr>
                <w:sz w:val="30"/>
                <w:szCs w:val="30"/>
              </w:rPr>
              <w:t xml:space="preserve"> и</w:t>
            </w:r>
            <w:r w:rsidRPr="00781855">
              <w:rPr>
                <w:sz w:val="30"/>
                <w:szCs w:val="30"/>
              </w:rPr>
              <w:t xml:space="preserve"> строительства ИВАНОВА Ирина </w:t>
            </w:r>
            <w:proofErr w:type="spellStart"/>
            <w:r w:rsidRPr="00781855">
              <w:rPr>
                <w:sz w:val="30"/>
                <w:szCs w:val="30"/>
              </w:rPr>
              <w:t>Эдвардовна</w:t>
            </w:r>
            <w:proofErr w:type="spellEnd"/>
            <w:r w:rsidRPr="00781855">
              <w:rPr>
                <w:sz w:val="30"/>
                <w:szCs w:val="30"/>
              </w:rPr>
              <w:t xml:space="preserve"> (г. Ивацевичи, ул. Ленина, д.44, 2 этаж, </w:t>
            </w:r>
            <w:proofErr w:type="spellStart"/>
            <w:r w:rsidRPr="00781855">
              <w:rPr>
                <w:sz w:val="30"/>
                <w:szCs w:val="30"/>
              </w:rPr>
              <w:t>каб</w:t>
            </w:r>
            <w:proofErr w:type="spellEnd"/>
            <w:r w:rsidRPr="00781855">
              <w:rPr>
                <w:sz w:val="30"/>
                <w:szCs w:val="30"/>
              </w:rPr>
              <w:t xml:space="preserve">. № 206, тел. (8 016 45) 9 10 78, режим работы: понедельник-пятница с 08.00 до 13.00 и с 14.00 до 17.00. На время отсутствия Ивановой И.Э.- главный специалист отдела МИХНЮК Ольга Ивановна (г.Ивацевичи, ул. Ленина, 44, 2 этаж, </w:t>
            </w:r>
            <w:proofErr w:type="spellStart"/>
            <w:r w:rsidRPr="00781855">
              <w:rPr>
                <w:sz w:val="30"/>
                <w:szCs w:val="30"/>
              </w:rPr>
              <w:t>каб</w:t>
            </w:r>
            <w:proofErr w:type="spellEnd"/>
            <w:r w:rsidRPr="00781855">
              <w:rPr>
                <w:sz w:val="30"/>
                <w:szCs w:val="30"/>
              </w:rPr>
              <w:t>. № 207, тел.(8 01645) 9 12 81, режим работы: понедельник-пятница с 08.00 до 13.00 и с 14.00 до 17.00</w:t>
            </w:r>
            <w:r w:rsidRPr="00143478">
              <w:rPr>
                <w:i/>
                <w:sz w:val="30"/>
                <w:szCs w:val="30"/>
              </w:rPr>
              <w:t>.</w:t>
            </w:r>
          </w:p>
        </w:tc>
      </w:tr>
      <w:tr w:rsidR="000B544B" w:rsidRPr="00143478" w:rsidTr="000F6684">
        <w:tc>
          <w:tcPr>
            <w:tcW w:w="2835" w:type="dxa"/>
          </w:tcPr>
          <w:p w:rsidR="000B544B" w:rsidRPr="00143478" w:rsidRDefault="000B544B" w:rsidP="000F6684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представляемые </w:t>
            </w:r>
            <w:r>
              <w:rPr>
                <w:sz w:val="30"/>
                <w:szCs w:val="30"/>
              </w:rPr>
              <w:t>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7797" w:type="dxa"/>
          </w:tcPr>
          <w:p w:rsidR="000B544B" w:rsidRPr="00781855" w:rsidRDefault="000B544B" w:rsidP="000F6684">
            <w:pPr>
              <w:ind w:left="181" w:hanging="181"/>
              <w:jc w:val="both"/>
              <w:rPr>
                <w:spacing w:val="-8"/>
                <w:sz w:val="30"/>
                <w:szCs w:val="30"/>
              </w:rPr>
            </w:pPr>
            <w:r w:rsidRPr="00781855">
              <w:rPr>
                <w:spacing w:val="-8"/>
                <w:sz w:val="30"/>
                <w:szCs w:val="30"/>
              </w:rPr>
              <w:t>заявление.</w:t>
            </w:r>
          </w:p>
          <w:p w:rsidR="0010508F" w:rsidRPr="00362462" w:rsidRDefault="0010508F" w:rsidP="00362462">
            <w:pPr>
              <w:numPr>
                <w:ilvl w:val="0"/>
                <w:numId w:val="1"/>
              </w:numPr>
              <w:ind w:left="300"/>
              <w:rPr>
                <w:b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- технический паспорт или ведомость технических характеристик </w:t>
            </w:r>
          </w:p>
          <w:p w:rsidR="00362462" w:rsidRPr="00143478" w:rsidRDefault="00362462" w:rsidP="00B508F0">
            <w:pPr>
              <w:rPr>
                <w:b/>
                <w:sz w:val="30"/>
                <w:szCs w:val="30"/>
              </w:rPr>
            </w:pPr>
          </w:p>
        </w:tc>
      </w:tr>
      <w:tr w:rsidR="000B544B" w:rsidRPr="00143478" w:rsidTr="000F6684">
        <w:tc>
          <w:tcPr>
            <w:tcW w:w="2835" w:type="dxa"/>
          </w:tcPr>
          <w:p w:rsidR="000B544B" w:rsidRPr="00143478" w:rsidRDefault="000B544B" w:rsidP="000F6684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797" w:type="dxa"/>
          </w:tcPr>
          <w:p w:rsidR="000B544B" w:rsidRPr="00AE0655" w:rsidRDefault="000B544B" w:rsidP="00F92613">
            <w:pPr>
              <w:pStyle w:val="table10"/>
              <w:spacing w:before="120"/>
              <w:rPr>
                <w:sz w:val="30"/>
                <w:szCs w:val="30"/>
              </w:rPr>
            </w:pPr>
            <w:r w:rsidRPr="00AE0655">
              <w:rPr>
                <w:sz w:val="30"/>
                <w:szCs w:val="30"/>
              </w:rPr>
              <w:t xml:space="preserve">15 дней </w:t>
            </w:r>
          </w:p>
        </w:tc>
      </w:tr>
      <w:tr w:rsidR="000B544B" w:rsidRPr="00143478" w:rsidTr="000F6684">
        <w:tc>
          <w:tcPr>
            <w:tcW w:w="2835" w:type="dxa"/>
          </w:tcPr>
          <w:p w:rsidR="000B544B" w:rsidRPr="00143478" w:rsidRDefault="000B544B" w:rsidP="000F6684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7797" w:type="dxa"/>
          </w:tcPr>
          <w:p w:rsidR="000B544B" w:rsidRPr="00143478" w:rsidRDefault="000B544B" w:rsidP="000F668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0B544B" w:rsidRPr="00143478" w:rsidTr="000F6684">
        <w:tc>
          <w:tcPr>
            <w:tcW w:w="2835" w:type="dxa"/>
          </w:tcPr>
          <w:p w:rsidR="000B544B" w:rsidRPr="00143478" w:rsidRDefault="000B544B" w:rsidP="000F6684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7797" w:type="dxa"/>
          </w:tcPr>
          <w:p w:rsidR="000B544B" w:rsidRPr="00143478" w:rsidRDefault="000B544B" w:rsidP="000F668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</w:tr>
      <w:tr w:rsidR="00B508F0" w:rsidRPr="00143478" w:rsidTr="000F6684">
        <w:tc>
          <w:tcPr>
            <w:tcW w:w="2835" w:type="dxa"/>
          </w:tcPr>
          <w:p w:rsidR="00B508F0" w:rsidRPr="00143478" w:rsidRDefault="00B508F0" w:rsidP="000F6684">
            <w:pPr>
              <w:jc w:val="both"/>
              <w:rPr>
                <w:sz w:val="30"/>
                <w:szCs w:val="30"/>
              </w:rPr>
            </w:pPr>
            <w:r w:rsidRPr="00B508F0">
              <w:rPr>
                <w:sz w:val="30"/>
                <w:szCs w:val="30"/>
              </w:rPr>
              <w:t xml:space="preserve">Перечень самостоятельно запрашиваемых </w:t>
            </w:r>
            <w:r w:rsidRPr="00B508F0">
              <w:rPr>
                <w:sz w:val="30"/>
                <w:szCs w:val="30"/>
              </w:rPr>
              <w:lastRenderedPageBreak/>
              <w:t>уполномоченным органом документов и (или) сведений</w:t>
            </w:r>
          </w:p>
        </w:tc>
        <w:tc>
          <w:tcPr>
            <w:tcW w:w="7797" w:type="dxa"/>
          </w:tcPr>
          <w:p w:rsidR="00B508F0" w:rsidRDefault="00B508F0" w:rsidP="00B508F0">
            <w:pPr>
              <w:rPr>
                <w:sz w:val="30"/>
                <w:szCs w:val="30"/>
              </w:rPr>
            </w:pPr>
            <w:r w:rsidRPr="00B508F0">
              <w:rPr>
                <w:sz w:val="30"/>
                <w:szCs w:val="30"/>
              </w:rPr>
              <w:lastRenderedPageBreak/>
              <w:t xml:space="preserve">информация о существующих в момент выдачи информации правах, ограничениях (обременениях) прав на земельный </w:t>
            </w:r>
            <w:proofErr w:type="gramStart"/>
            <w:r w:rsidRPr="00B508F0">
              <w:rPr>
                <w:sz w:val="30"/>
                <w:szCs w:val="30"/>
              </w:rPr>
              <w:t>участок</w:t>
            </w:r>
            <w:proofErr w:type="gramEnd"/>
            <w:r w:rsidRPr="00B508F0">
              <w:rPr>
                <w:sz w:val="30"/>
                <w:szCs w:val="30"/>
              </w:rPr>
              <w:t xml:space="preserve"> на котором расположено </w:t>
            </w:r>
            <w:r w:rsidRPr="00B508F0">
              <w:rPr>
                <w:sz w:val="30"/>
                <w:szCs w:val="30"/>
              </w:rPr>
              <w:lastRenderedPageBreak/>
              <w:t xml:space="preserve">капитальное строение (здание, сооружение), изолированное помещение, </w:t>
            </w:r>
            <w:proofErr w:type="spellStart"/>
            <w:r w:rsidRPr="00B508F0">
              <w:rPr>
                <w:sz w:val="30"/>
                <w:szCs w:val="30"/>
              </w:rPr>
              <w:t>машино</w:t>
            </w:r>
            <w:proofErr w:type="spellEnd"/>
            <w:r w:rsidRPr="00B508F0">
              <w:rPr>
                <w:sz w:val="30"/>
                <w:szCs w:val="30"/>
              </w:rPr>
              <w:t>-место, в отношении которого осуществляется административная процедура</w:t>
            </w:r>
          </w:p>
        </w:tc>
      </w:tr>
      <w:tr w:rsidR="000B544B" w:rsidRPr="00143478" w:rsidTr="000F6684">
        <w:tc>
          <w:tcPr>
            <w:tcW w:w="2835" w:type="dxa"/>
          </w:tcPr>
          <w:p w:rsidR="000B544B" w:rsidRPr="00143478" w:rsidRDefault="000B544B" w:rsidP="00F92613">
            <w:pPr>
              <w:jc w:val="both"/>
              <w:rPr>
                <w:sz w:val="30"/>
                <w:szCs w:val="30"/>
              </w:rPr>
            </w:pPr>
            <w:r w:rsidRPr="00A22475">
              <w:rPr>
                <w:sz w:val="30"/>
                <w:szCs w:val="30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797" w:type="dxa"/>
          </w:tcPr>
          <w:p w:rsidR="000B544B" w:rsidRPr="00A22475" w:rsidRDefault="000B544B" w:rsidP="000F6684">
            <w:pPr>
              <w:jc w:val="both"/>
              <w:rPr>
                <w:sz w:val="30"/>
                <w:szCs w:val="30"/>
              </w:rPr>
            </w:pPr>
            <w:r w:rsidRPr="00A22475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0B544B" w:rsidRPr="00A22475" w:rsidRDefault="000B544B" w:rsidP="000F6684">
            <w:pPr>
              <w:jc w:val="both"/>
              <w:rPr>
                <w:sz w:val="30"/>
                <w:szCs w:val="30"/>
              </w:rPr>
            </w:pPr>
            <w:r w:rsidRPr="00A22475">
              <w:rPr>
                <w:sz w:val="30"/>
                <w:szCs w:val="30"/>
              </w:rPr>
              <w:t>224005 г. Брест, ул. Ленина, 11</w:t>
            </w:r>
          </w:p>
          <w:p w:rsidR="000B544B" w:rsidRPr="00A22475" w:rsidRDefault="000B544B" w:rsidP="000F6684">
            <w:pPr>
              <w:jc w:val="both"/>
              <w:rPr>
                <w:sz w:val="30"/>
                <w:szCs w:val="30"/>
              </w:rPr>
            </w:pPr>
            <w:r w:rsidRPr="00A22475">
              <w:rPr>
                <w:sz w:val="30"/>
                <w:szCs w:val="30"/>
              </w:rPr>
              <w:t>Понедельник - пятница: 08.30 - 13.00, 14.00 - 17.30.</w:t>
            </w:r>
          </w:p>
          <w:p w:rsidR="000B544B" w:rsidRDefault="000B544B" w:rsidP="00F92613">
            <w:pPr>
              <w:jc w:val="both"/>
              <w:rPr>
                <w:sz w:val="30"/>
                <w:szCs w:val="30"/>
              </w:rPr>
            </w:pPr>
            <w:r w:rsidRPr="00A22475">
              <w:rPr>
                <w:sz w:val="30"/>
                <w:szCs w:val="30"/>
              </w:rPr>
              <w:t>Суббота, воскресенье: выходной</w:t>
            </w:r>
          </w:p>
        </w:tc>
      </w:tr>
    </w:tbl>
    <w:p w:rsidR="00B508F0" w:rsidRDefault="000B544B" w:rsidP="00B508F0">
      <w:pPr>
        <w:spacing w:line="280" w:lineRule="exact"/>
        <w:ind w:left="4536"/>
        <w:rPr>
          <w:sz w:val="30"/>
          <w:szCs w:val="30"/>
        </w:rPr>
      </w:pPr>
      <w:r>
        <w:rPr>
          <w:sz w:val="30"/>
          <w:szCs w:val="30"/>
        </w:rPr>
        <w:br w:type="page"/>
      </w:r>
      <w:proofErr w:type="spellStart"/>
      <w:r w:rsidR="00B508F0">
        <w:rPr>
          <w:sz w:val="30"/>
          <w:szCs w:val="30"/>
        </w:rPr>
        <w:lastRenderedPageBreak/>
        <w:t>Ивацевичский</w:t>
      </w:r>
      <w:proofErr w:type="spellEnd"/>
      <w:r w:rsidR="00B508F0">
        <w:rPr>
          <w:sz w:val="30"/>
          <w:szCs w:val="30"/>
        </w:rPr>
        <w:t xml:space="preserve"> районный исполнительный комитет</w:t>
      </w:r>
    </w:p>
    <w:p w:rsidR="00B508F0" w:rsidRPr="00B508F0" w:rsidRDefault="00B508F0" w:rsidP="00B508F0">
      <w:pPr>
        <w:spacing w:line="280" w:lineRule="exact"/>
        <w:ind w:left="4536"/>
        <w:rPr>
          <w:sz w:val="30"/>
          <w:szCs w:val="30"/>
          <w:u w:val="single"/>
        </w:rPr>
      </w:pPr>
      <w:r w:rsidRPr="00B508F0">
        <w:rPr>
          <w:sz w:val="30"/>
          <w:szCs w:val="30"/>
          <w:u w:val="single"/>
        </w:rPr>
        <w:t>______________________________________________________________________</w:t>
      </w:r>
      <w:r>
        <w:rPr>
          <w:sz w:val="30"/>
          <w:szCs w:val="30"/>
          <w:u w:val="single"/>
        </w:rPr>
        <w:t>__________________________</w:t>
      </w:r>
    </w:p>
    <w:p w:rsidR="00B508F0" w:rsidRPr="00B508F0" w:rsidRDefault="00B508F0" w:rsidP="00B508F0">
      <w:pPr>
        <w:spacing w:line="280" w:lineRule="exact"/>
        <w:ind w:left="4536"/>
        <w:rPr>
          <w:sz w:val="30"/>
          <w:szCs w:val="30"/>
          <w:vertAlign w:val="superscript"/>
        </w:rPr>
      </w:pPr>
      <w:r w:rsidRPr="00B508F0">
        <w:rPr>
          <w:sz w:val="30"/>
          <w:szCs w:val="30"/>
          <w:vertAlign w:val="superscript"/>
        </w:rPr>
        <w:t>(наименование субъекта хозяйствования)</w:t>
      </w:r>
    </w:p>
    <w:p w:rsidR="00B508F0" w:rsidRDefault="00B508F0" w:rsidP="00B508F0">
      <w:pPr>
        <w:spacing w:line="360" w:lineRule="auto"/>
        <w:ind w:left="4508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________________________________Регистрационный номер </w:t>
      </w:r>
      <w:proofErr w:type="spellStart"/>
      <w:r>
        <w:rPr>
          <w:sz w:val="30"/>
          <w:szCs w:val="30"/>
        </w:rPr>
        <w:t>юр</w:t>
      </w:r>
      <w:proofErr w:type="gramStart"/>
      <w:r>
        <w:rPr>
          <w:sz w:val="30"/>
          <w:szCs w:val="30"/>
        </w:rPr>
        <w:t>.л</w:t>
      </w:r>
      <w:proofErr w:type="gramEnd"/>
      <w:r>
        <w:rPr>
          <w:sz w:val="30"/>
          <w:szCs w:val="30"/>
        </w:rPr>
        <w:t>ица</w:t>
      </w:r>
      <w:proofErr w:type="spellEnd"/>
      <w:r>
        <w:rPr>
          <w:sz w:val="30"/>
          <w:szCs w:val="30"/>
        </w:rPr>
        <w:t xml:space="preserve"> __________________________</w:t>
      </w:r>
    </w:p>
    <w:p w:rsidR="00B508F0" w:rsidRDefault="00B508F0" w:rsidP="00B508F0">
      <w:pPr>
        <w:spacing w:line="360" w:lineRule="auto"/>
        <w:ind w:left="4508"/>
        <w:rPr>
          <w:sz w:val="30"/>
          <w:szCs w:val="30"/>
        </w:rPr>
      </w:pPr>
      <w:proofErr w:type="spellStart"/>
      <w:r>
        <w:rPr>
          <w:sz w:val="30"/>
          <w:szCs w:val="30"/>
        </w:rPr>
        <w:t>Юр</w:t>
      </w:r>
      <w:proofErr w:type="gramStart"/>
      <w:r>
        <w:rPr>
          <w:sz w:val="30"/>
          <w:szCs w:val="30"/>
        </w:rPr>
        <w:t>.а</w:t>
      </w:r>
      <w:proofErr w:type="gramEnd"/>
      <w:r>
        <w:rPr>
          <w:sz w:val="30"/>
          <w:szCs w:val="30"/>
        </w:rPr>
        <w:t>дрес</w:t>
      </w:r>
      <w:proofErr w:type="spellEnd"/>
      <w:r>
        <w:rPr>
          <w:sz w:val="30"/>
          <w:szCs w:val="30"/>
        </w:rPr>
        <w:t>________________________</w:t>
      </w:r>
    </w:p>
    <w:p w:rsidR="0010508F" w:rsidRDefault="0010508F" w:rsidP="00B508F0">
      <w:pPr>
        <w:spacing w:line="280" w:lineRule="exact"/>
        <w:ind w:left="4536"/>
        <w:rPr>
          <w:sz w:val="30"/>
          <w:szCs w:val="30"/>
        </w:rPr>
      </w:pPr>
    </w:p>
    <w:p w:rsidR="0010508F" w:rsidRDefault="0010508F" w:rsidP="0010508F">
      <w:pPr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10508F" w:rsidRDefault="0010508F" w:rsidP="0010508F">
      <w:pPr>
        <w:jc w:val="both"/>
        <w:rPr>
          <w:sz w:val="30"/>
          <w:szCs w:val="30"/>
        </w:rPr>
      </w:pPr>
    </w:p>
    <w:p w:rsidR="0010508F" w:rsidRPr="007806AB" w:rsidRDefault="0010508F" w:rsidP="0010508F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Просит выдать </w:t>
      </w:r>
      <w:r w:rsidR="00C67E8D">
        <w:rPr>
          <w:sz w:val="30"/>
          <w:szCs w:val="30"/>
        </w:rPr>
        <w:t>решение</w:t>
      </w:r>
      <w:r>
        <w:rPr>
          <w:sz w:val="30"/>
          <w:szCs w:val="30"/>
        </w:rPr>
        <w:t xml:space="preserve"> об определении назначени</w:t>
      </w:r>
      <w:r w:rsidR="00C67E8D">
        <w:rPr>
          <w:sz w:val="30"/>
          <w:szCs w:val="30"/>
        </w:rPr>
        <w:t>я________________</w:t>
      </w:r>
      <w:r>
        <w:rPr>
          <w:sz w:val="30"/>
          <w:szCs w:val="30"/>
        </w:rPr>
        <w:t>_ 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508F">
        <w:rPr>
          <w:sz w:val="30"/>
          <w:szCs w:val="30"/>
        </w:rPr>
        <w:t xml:space="preserve">образованным </w:t>
      </w:r>
      <w:r w:rsidRPr="0010508F">
        <w:rPr>
          <w:color w:val="000000"/>
          <w:sz w:val="30"/>
          <w:szCs w:val="30"/>
          <w:shd w:val="clear" w:color="auto" w:fill="FFFFFF"/>
        </w:rPr>
        <w:t>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водопроводно-канализационного хозяйства в рамках совершенствования структуры управления водопроводно-канализационного хозяйства</w:t>
      </w:r>
      <w:r w:rsidRPr="0010508F">
        <w:rPr>
          <w:sz w:val="30"/>
          <w:szCs w:val="30"/>
        </w:rPr>
        <w:t>.</w:t>
      </w:r>
    </w:p>
    <w:p w:rsidR="0010508F" w:rsidRDefault="006824A6" w:rsidP="0010508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Сведения о балансовой принадлежности объекта недвижимого имущества_____________________________________________________</w:t>
      </w:r>
    </w:p>
    <w:p w:rsidR="006824A6" w:rsidRDefault="006824A6" w:rsidP="006824A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______________________________________________________________</w:t>
      </w:r>
    </w:p>
    <w:p w:rsidR="006824A6" w:rsidRDefault="006824A6" w:rsidP="0010508F">
      <w:pPr>
        <w:ind w:firstLine="708"/>
        <w:jc w:val="both"/>
        <w:rPr>
          <w:sz w:val="30"/>
          <w:szCs w:val="30"/>
        </w:rPr>
      </w:pPr>
    </w:p>
    <w:p w:rsidR="0010508F" w:rsidRDefault="0010508F" w:rsidP="0010508F">
      <w:pPr>
        <w:rPr>
          <w:sz w:val="30"/>
          <w:szCs w:val="30"/>
        </w:rPr>
      </w:pPr>
      <w:r>
        <w:rPr>
          <w:sz w:val="30"/>
          <w:szCs w:val="30"/>
        </w:rPr>
        <w:tab/>
        <w:t>К заявлению прилагаются:</w:t>
      </w:r>
    </w:p>
    <w:p w:rsidR="003852AF" w:rsidRPr="00362462" w:rsidRDefault="0010508F" w:rsidP="003852AF">
      <w:pPr>
        <w:numPr>
          <w:ilvl w:val="0"/>
          <w:numId w:val="1"/>
        </w:numPr>
        <w:ind w:left="300"/>
        <w:rPr>
          <w:b/>
          <w:sz w:val="30"/>
          <w:szCs w:val="30"/>
        </w:rPr>
      </w:pPr>
      <w:r>
        <w:rPr>
          <w:sz w:val="30"/>
          <w:szCs w:val="30"/>
        </w:rPr>
        <w:t xml:space="preserve">- </w:t>
      </w:r>
      <w:r w:rsidR="003852AF">
        <w:rPr>
          <w:color w:val="000000"/>
          <w:sz w:val="30"/>
          <w:szCs w:val="30"/>
        </w:rPr>
        <w:t xml:space="preserve">технический паспорт или ведомость технических характеристик </w:t>
      </w:r>
    </w:p>
    <w:p w:rsidR="0010508F" w:rsidRDefault="0010508F" w:rsidP="003852AF">
      <w:pPr>
        <w:shd w:val="clear" w:color="auto" w:fill="FFFFFF"/>
        <w:ind w:left="300"/>
        <w:rPr>
          <w:sz w:val="30"/>
          <w:szCs w:val="30"/>
        </w:rPr>
      </w:pPr>
      <w:r>
        <w:rPr>
          <w:sz w:val="30"/>
          <w:szCs w:val="30"/>
        </w:rPr>
        <w:t>______________________________</w:t>
      </w:r>
      <w:r w:rsidR="003852AF">
        <w:rPr>
          <w:sz w:val="30"/>
          <w:szCs w:val="30"/>
        </w:rPr>
        <w:t>______________________________</w:t>
      </w:r>
    </w:p>
    <w:p w:rsidR="0010508F" w:rsidRDefault="0010508F" w:rsidP="0010508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10508F" w:rsidRDefault="0010508F" w:rsidP="0010508F">
      <w:pPr>
        <w:spacing w:line="360" w:lineRule="auto"/>
        <w:jc w:val="both"/>
        <w:rPr>
          <w:sz w:val="30"/>
          <w:szCs w:val="30"/>
        </w:rPr>
      </w:pPr>
    </w:p>
    <w:p w:rsidR="00E85814" w:rsidRPr="003852AF" w:rsidRDefault="0010508F" w:rsidP="003852A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 _________________         _____________________</w:t>
      </w:r>
      <w:r w:rsidR="003852AF">
        <w:rPr>
          <w:sz w:val="30"/>
          <w:szCs w:val="30"/>
        </w:rPr>
        <w:t xml:space="preserve">          </w:t>
      </w:r>
      <w:r>
        <w:rPr>
          <w:sz w:val="18"/>
          <w:szCs w:val="18"/>
        </w:rPr>
        <w:t xml:space="preserve"> </w:t>
      </w:r>
      <w:r w:rsidR="003852AF">
        <w:rPr>
          <w:sz w:val="18"/>
          <w:szCs w:val="18"/>
        </w:rPr>
        <w:t xml:space="preserve">             </w:t>
      </w:r>
    </w:p>
    <w:sectPr w:rsidR="00E85814" w:rsidRPr="003852AF" w:rsidSect="00F9261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40EC"/>
    <w:multiLevelType w:val="multilevel"/>
    <w:tmpl w:val="E19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544FF"/>
    <w:multiLevelType w:val="multilevel"/>
    <w:tmpl w:val="6990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5C"/>
    <w:rsid w:val="000059CB"/>
    <w:rsid w:val="000839A0"/>
    <w:rsid w:val="000B544B"/>
    <w:rsid w:val="000F6684"/>
    <w:rsid w:val="0010508F"/>
    <w:rsid w:val="00135D5C"/>
    <w:rsid w:val="00362462"/>
    <w:rsid w:val="003852AF"/>
    <w:rsid w:val="003D6D80"/>
    <w:rsid w:val="006747F2"/>
    <w:rsid w:val="006824A6"/>
    <w:rsid w:val="008D0873"/>
    <w:rsid w:val="009630B1"/>
    <w:rsid w:val="00B508F0"/>
    <w:rsid w:val="00C67E8D"/>
    <w:rsid w:val="00E85814"/>
    <w:rsid w:val="00F92613"/>
    <w:rsid w:val="00F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B544B"/>
    <w:rPr>
      <w:sz w:val="20"/>
      <w:szCs w:val="20"/>
    </w:rPr>
  </w:style>
  <w:style w:type="character" w:customStyle="1" w:styleId="table100">
    <w:name w:val="table10 Знак"/>
    <w:link w:val="table10"/>
    <w:rsid w:val="000B54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10508F"/>
    <w:pPr>
      <w:tabs>
        <w:tab w:val="left" w:pos="0"/>
      </w:tabs>
      <w:jc w:val="both"/>
    </w:pPr>
  </w:style>
  <w:style w:type="character" w:customStyle="1" w:styleId="a4">
    <w:name w:val="Основной текст Знак"/>
    <w:basedOn w:val="a0"/>
    <w:link w:val="a3"/>
    <w:rsid w:val="001050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D087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0F668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B544B"/>
    <w:rPr>
      <w:sz w:val="20"/>
      <w:szCs w:val="20"/>
    </w:rPr>
  </w:style>
  <w:style w:type="character" w:customStyle="1" w:styleId="table100">
    <w:name w:val="table10 Знак"/>
    <w:link w:val="table10"/>
    <w:rsid w:val="000B54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10508F"/>
    <w:pPr>
      <w:tabs>
        <w:tab w:val="left" w:pos="0"/>
      </w:tabs>
      <w:jc w:val="both"/>
    </w:pPr>
  </w:style>
  <w:style w:type="character" w:customStyle="1" w:styleId="a4">
    <w:name w:val="Основной текст Знак"/>
    <w:basedOn w:val="a0"/>
    <w:link w:val="a3"/>
    <w:rsid w:val="001050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D087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0F66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85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6</cp:revision>
  <cp:lastPrinted>2026-05-21T08:48:00Z</cp:lastPrinted>
  <dcterms:created xsi:type="dcterms:W3CDTF">2024-02-09T06:03:00Z</dcterms:created>
  <dcterms:modified xsi:type="dcterms:W3CDTF">2026-05-21T08:48:00Z</dcterms:modified>
</cp:coreProperties>
</file>